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1" w:rsidRPr="00AF59ED" w:rsidRDefault="00253FE1" w:rsidP="00AF59ED">
      <w:pPr>
        <w:jc w:val="right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 xml:space="preserve">Kondratowice, dnia </w:t>
      </w:r>
      <w:r>
        <w:rPr>
          <w:rFonts w:ascii="Times New Roman" w:hAnsi="Times New Roman"/>
          <w:sz w:val="24"/>
          <w:szCs w:val="24"/>
        </w:rPr>
        <w:t>08</w:t>
      </w:r>
      <w:r w:rsidRPr="00AF59ED">
        <w:rPr>
          <w:rFonts w:ascii="Times New Roman" w:hAnsi="Times New Roman"/>
          <w:sz w:val="24"/>
          <w:szCs w:val="24"/>
        </w:rPr>
        <w:t xml:space="preserve">.04.2013 r. </w:t>
      </w:r>
    </w:p>
    <w:p w:rsidR="00253FE1" w:rsidRDefault="00253FE1" w:rsidP="00AF59ED">
      <w:pPr>
        <w:rPr>
          <w:rFonts w:ascii="Times New Roman" w:hAnsi="Times New Roman"/>
          <w:sz w:val="24"/>
          <w:szCs w:val="24"/>
        </w:rPr>
      </w:pPr>
    </w:p>
    <w:p w:rsidR="00253FE1" w:rsidRPr="00AF59ED" w:rsidRDefault="00253FE1" w:rsidP="00AF59ED">
      <w:pPr>
        <w:rPr>
          <w:rFonts w:ascii="Times New Roman" w:hAnsi="Times New Roman"/>
          <w:sz w:val="24"/>
          <w:szCs w:val="24"/>
        </w:rPr>
      </w:pPr>
    </w:p>
    <w:p w:rsidR="00253FE1" w:rsidRPr="00AF59ED" w:rsidRDefault="00253FE1" w:rsidP="00AF59ED">
      <w:pPr>
        <w:rPr>
          <w:rFonts w:ascii="Times New Roman" w:hAnsi="Times New Roman"/>
          <w:b/>
          <w:sz w:val="24"/>
          <w:szCs w:val="24"/>
        </w:rPr>
      </w:pP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  <w:t>Wszyscy Wykonawcy</w:t>
      </w:r>
    </w:p>
    <w:p w:rsidR="00253FE1" w:rsidRPr="00AF59ED" w:rsidRDefault="00253FE1" w:rsidP="00AF59ED">
      <w:pPr>
        <w:rPr>
          <w:rFonts w:ascii="Times New Roman" w:hAnsi="Times New Roman"/>
          <w:sz w:val="24"/>
          <w:szCs w:val="24"/>
        </w:rPr>
      </w:pPr>
    </w:p>
    <w:p w:rsidR="00253FE1" w:rsidRPr="00AF59ED" w:rsidRDefault="00253FE1" w:rsidP="00AF59ED">
      <w:pPr>
        <w:jc w:val="both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  <w:t>Na podstawie art. 38 ust. 1 i 2 ustawy – Prawo zamówień publicznych przekazuję treść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9ED">
        <w:rPr>
          <w:rFonts w:ascii="Times New Roman" w:hAnsi="Times New Roman"/>
          <w:sz w:val="24"/>
          <w:szCs w:val="24"/>
        </w:rPr>
        <w:t>zapytań wraz z wyjaśnieniami do postępowania o udzielenie zamówienia publicznego w trybie przetargu nieograniczonego na Wykonawcę zadania pn.: "Budowa sieci kanalizacji sanitarnej dla miejscowości: Białobrzezie, Karczyn, Księginice Wielkie, Rakowice, Prusy, Górka Sobocka, Gołostowice wraz przyłączeniem do oczyszczalni ścieków                                    w Kondratowicach - dokończenie robót w ramach projektu Budowa systemu gospodarki ściekowej w Gminie Kondratowice."</w:t>
      </w:r>
    </w:p>
    <w:p w:rsidR="00253FE1" w:rsidRPr="00374740" w:rsidRDefault="00253FE1" w:rsidP="00E416DF">
      <w:pPr>
        <w:jc w:val="both"/>
        <w:rPr>
          <w:rFonts w:ascii="Times New Roman" w:hAnsi="Times New Roman"/>
          <w:sz w:val="24"/>
          <w:szCs w:val="24"/>
        </w:rPr>
      </w:pPr>
    </w:p>
    <w:p w:rsidR="00253FE1" w:rsidRPr="007F51CF" w:rsidRDefault="00253FE1" w:rsidP="00B21E9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7F51CF">
        <w:rPr>
          <w:rFonts w:cs="Times New Roman"/>
          <w:b/>
        </w:rPr>
        <w:t>. W związku z wymaganiami norm:</w:t>
      </w:r>
      <w:r>
        <w:rPr>
          <w:rFonts w:cs="Times New Roman"/>
          <w:b/>
        </w:rPr>
        <w:t xml:space="preserve"> </w:t>
      </w:r>
      <w:r w:rsidRPr="007F51CF">
        <w:rPr>
          <w:rFonts w:cs="Times New Roman"/>
          <w:b/>
        </w:rPr>
        <w:t>PN-EN 12050-1 „Przepompownie ścieków w budynkach i ich otoczeniu Zasady budowy i badania Część 1:Przepompowanie Ścieków zawierających fekalia”; PN-EN 1671 „Zewnętrzne systemy kanalizacji ciśnieniowej” pkt. 5.4.5, czy Zamawiający będzie wymagał aby sterowanie przepompowni posiadało funkcję opóźnienia włączenia pompy przy zaniku napięcia które to zapobiega jednoczesnemu uruchomieniu większej ilości pomp w systemie kanalizacji ciśnieniowej oraz czy będzie wymagała pomiaru prądu i wyświetlanie prądu podczas pracy.</w:t>
      </w:r>
    </w:p>
    <w:p w:rsidR="00253FE1" w:rsidRPr="007F51CF" w:rsidRDefault="00253FE1" w:rsidP="00B21E95">
      <w:pPr>
        <w:pStyle w:val="Standard"/>
        <w:jc w:val="both"/>
        <w:rPr>
          <w:rFonts w:cs="Times New Roman"/>
        </w:rPr>
      </w:pPr>
    </w:p>
    <w:p w:rsidR="00253FE1" w:rsidRDefault="00253FE1" w:rsidP="00B21E95">
      <w:pPr>
        <w:pStyle w:val="Standard"/>
        <w:jc w:val="both"/>
        <w:rPr>
          <w:rFonts w:cs="Times New Roman"/>
        </w:rPr>
      </w:pPr>
      <w:r w:rsidRPr="007F51CF">
        <w:rPr>
          <w:rFonts w:cs="Times New Roman"/>
        </w:rPr>
        <w:t>Odp.</w:t>
      </w:r>
      <w:r>
        <w:rPr>
          <w:rFonts w:cs="Times New Roman"/>
        </w:rPr>
        <w:t>1. Zamawiający winien wymagać funkcji opóźnienia włączenia pomp przy zaniku napięcia i jego powtórnym włączeniu. Winno to być rozwiązane w projekcie elektrycznym. Wskazany jest również pomiar prądu.</w:t>
      </w:r>
    </w:p>
    <w:p w:rsidR="00253FE1" w:rsidRPr="007F51CF" w:rsidRDefault="00253FE1" w:rsidP="00B21E95">
      <w:pPr>
        <w:pStyle w:val="Standard"/>
        <w:jc w:val="both"/>
        <w:rPr>
          <w:rFonts w:cs="Times New Roman"/>
        </w:rPr>
      </w:pPr>
    </w:p>
    <w:p w:rsidR="00253FE1" w:rsidRPr="007F51CF" w:rsidRDefault="00253FE1" w:rsidP="00B21E95">
      <w:pPr>
        <w:pStyle w:val="Standard"/>
        <w:jc w:val="both"/>
        <w:rPr>
          <w:rFonts w:cs="Times New Roman"/>
        </w:rPr>
      </w:pPr>
    </w:p>
    <w:p w:rsidR="00253FE1" w:rsidRPr="007F51CF" w:rsidRDefault="00253FE1" w:rsidP="00B21E9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Pr="007F51CF">
        <w:rPr>
          <w:rFonts w:cs="Times New Roman"/>
          <w:b/>
        </w:rPr>
        <w:t>. W związku ze standardami obowiązującymi w przepompowniach pracujących w systemie kanalizacji ciśnieniowej i opisem w Specyfikacji Technicznej dotyczącego kontroli 4 stanów poziomów: suchobiegu, stopu, startu i maksimum alarmowego, czy Zamawiający dopuszcza i będzie wymagał rozwiązania kontroli suchobiegu poprzez pomiar spadku prądu pobieranego przez pompę podczas cyklu pracy. Jest to rozwiązanie o 100 % pewności zadziałania, nawet w przypadku awarii pomiaru hydrostatycznego poziomu.</w:t>
      </w:r>
    </w:p>
    <w:p w:rsidR="00253FE1" w:rsidRPr="007F51CF" w:rsidRDefault="00253FE1" w:rsidP="00B21E95">
      <w:pPr>
        <w:pStyle w:val="Standard"/>
        <w:jc w:val="both"/>
        <w:rPr>
          <w:rFonts w:cs="Times New Roman"/>
        </w:rPr>
      </w:pPr>
    </w:p>
    <w:p w:rsidR="00253FE1" w:rsidRDefault="00253FE1" w:rsidP="00B21E95">
      <w:pPr>
        <w:pStyle w:val="Standard"/>
        <w:jc w:val="both"/>
        <w:rPr>
          <w:rFonts w:cs="Times New Roman"/>
        </w:rPr>
      </w:pPr>
      <w:r w:rsidRPr="007F51CF">
        <w:rPr>
          <w:rFonts w:cs="Times New Roman"/>
        </w:rPr>
        <w:t>Odp.</w:t>
      </w:r>
      <w:r>
        <w:rPr>
          <w:rFonts w:cs="Times New Roman"/>
        </w:rPr>
        <w:t xml:space="preserve"> 2. Zamawiający jest zobowiązany stosować zapisy Specyfikacji Technicznej dotyczących kontroli 4 stanów poziomów ścieków w przepompowniach.</w:t>
      </w:r>
    </w:p>
    <w:p w:rsidR="00253FE1" w:rsidRDefault="00253FE1" w:rsidP="00B21E9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Kontrola suchobiegu pracy pompy poprzez pomiar spadku prądu pobieranego prze pompę winno być uwzględnione w projekcie elektrycznym.</w:t>
      </w:r>
    </w:p>
    <w:p w:rsidR="00253FE1" w:rsidRPr="003A0E4B" w:rsidRDefault="00253FE1" w:rsidP="00B21E95">
      <w:pPr>
        <w:pStyle w:val="Standard"/>
        <w:jc w:val="both"/>
        <w:rPr>
          <w:rFonts w:cs="Times New Roman"/>
          <w:b/>
        </w:rPr>
      </w:pPr>
    </w:p>
    <w:p w:rsidR="00253FE1" w:rsidRDefault="00253FE1" w:rsidP="003A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  <w:lang w:eastAsia="pl-PL"/>
        </w:rPr>
      </w:pP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3.Prosimy o jednoznaczne zajęcie stanowiska jaka procedura postępowania zostanie przyjęta przez Zamawiającego w przypadku gdy wykonane już odcinki sieci będą posiadały wady, uniemożliwiające oddan</w:t>
      </w:r>
      <w:bookmarkStart w:id="0" w:name="_GoBack"/>
      <w:bookmarkEnd w:id="0"/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ie do eksploatacji odcinków wykonanych przez oferenta?</w:t>
      </w:r>
    </w:p>
    <w:p w:rsidR="00253FE1" w:rsidRPr="003A0E4B" w:rsidRDefault="00253FE1" w:rsidP="003A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  <w:lang w:eastAsia="pl-PL"/>
        </w:rPr>
      </w:pPr>
      <w:r w:rsidRPr="003A0E4B">
        <w:rPr>
          <w:rFonts w:ascii="Times New Roman" w:hAnsi="Times New Roman"/>
          <w:sz w:val="24"/>
          <w:szCs w:val="24"/>
        </w:rPr>
        <w:t>Odp. 3. Do obowiązków przyszłego wykonawcy będzie należało m.in. wykonanie płukania całej sieci, przeprowadzenie próby ciśnieniowej dla całej sieci oraz usunięcie powstałych podczas prób ciśnieniowych awarii sieci</w:t>
      </w:r>
      <w:r>
        <w:rPr>
          <w:rFonts w:ascii="Times New Roman" w:hAnsi="Times New Roman"/>
          <w:sz w:val="24"/>
          <w:szCs w:val="24"/>
        </w:rPr>
        <w:t xml:space="preserve">, tak więc cała sieć kanalizacji sanitarnej musi być wykonana prawidłowo bez usterek i wad. </w:t>
      </w:r>
    </w:p>
    <w:p w:rsidR="00253FE1" w:rsidRDefault="00253FE1" w:rsidP="003A0E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pl-PL"/>
        </w:rPr>
      </w:pPr>
    </w:p>
    <w:p w:rsidR="00253FE1" w:rsidRPr="003A0E4B" w:rsidRDefault="00253FE1" w:rsidP="003A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  <w:lang w:eastAsia="pl-PL"/>
        </w:rPr>
      </w:pP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4.</w:t>
      </w:r>
      <w:r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 xml:space="preserve"> </w:t>
      </w: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Biorąc pod uwagę poniższy zapis mówiący o karach umownych wydaje się,</w:t>
      </w:r>
      <w:r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 xml:space="preserve"> </w:t>
      </w: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że Zamawiający</w:t>
      </w:r>
      <w:r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 xml:space="preserve"> </w:t>
      </w: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w przypadku zwłoki w wykonaniu umowy będzie karał oferenta podwójnie,</w:t>
      </w:r>
      <w:r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 xml:space="preserve"> </w:t>
      </w: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pierwszy raz za przekroczenie terminu umownego, drugi raz za zwłokę w realizacji uzgodnionego harmonogramu rzeczowo – finansowego .Wydaje się że sytuacja taka jest niedopuszczalną bowiem nikogo nie karze się za to samo wykroczenie dwa razy,</w:t>
      </w:r>
      <w:r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 xml:space="preserve"> </w:t>
      </w:r>
      <w:r w:rsidRPr="003A0E4B">
        <w:rPr>
          <w:rFonts w:ascii="Times New Roman" w:hAnsi="Times New Roman" w:cs="Tahoma"/>
          <w:b/>
          <w:kern w:val="3"/>
          <w:sz w:val="24"/>
          <w:szCs w:val="24"/>
          <w:lang w:eastAsia="pl-PL"/>
        </w:rPr>
        <w:t>co chce uczynić Zamawiający.</w:t>
      </w:r>
    </w:p>
    <w:p w:rsidR="00253FE1" w:rsidRDefault="00253FE1" w:rsidP="003A0E4B">
      <w:pPr>
        <w:pStyle w:val="Standard"/>
        <w:rPr>
          <w:b/>
          <w:bCs/>
        </w:rPr>
      </w:pPr>
    </w:p>
    <w:p w:rsidR="00253FE1" w:rsidRPr="003A0E4B" w:rsidRDefault="00253FE1" w:rsidP="003A0E4B">
      <w:pPr>
        <w:pStyle w:val="Standard"/>
        <w:rPr>
          <w:b/>
          <w:bCs/>
        </w:rPr>
      </w:pPr>
      <w:r w:rsidRPr="003A0E4B">
        <w:rPr>
          <w:b/>
          <w:bCs/>
        </w:rPr>
        <w:t>Kary umowne:</w:t>
      </w:r>
    </w:p>
    <w:p w:rsidR="00253FE1" w:rsidRPr="003A0E4B" w:rsidRDefault="00253FE1" w:rsidP="003A0E4B">
      <w:pPr>
        <w:pStyle w:val="Standard"/>
        <w:ind w:left="75"/>
        <w:rPr>
          <w:b/>
          <w:bCs/>
        </w:rPr>
      </w:pPr>
    </w:p>
    <w:p w:rsidR="00253FE1" w:rsidRPr="003A0E4B" w:rsidRDefault="00253FE1" w:rsidP="003A0E4B">
      <w:pPr>
        <w:pStyle w:val="Standard"/>
        <w:rPr>
          <w:b/>
        </w:rPr>
      </w:pPr>
      <w:r w:rsidRPr="003A0E4B">
        <w:rPr>
          <w:b/>
        </w:rPr>
        <w:t>Wykonawca zapłaci Zamawiającemu kary umowne:</w:t>
      </w:r>
    </w:p>
    <w:p w:rsidR="00253FE1" w:rsidRPr="003A0E4B" w:rsidRDefault="00253FE1" w:rsidP="003A0E4B">
      <w:pPr>
        <w:pStyle w:val="Standard"/>
        <w:rPr>
          <w:b/>
        </w:rPr>
      </w:pPr>
    </w:p>
    <w:p w:rsidR="00253FE1" w:rsidRPr="003A0E4B" w:rsidRDefault="00253FE1" w:rsidP="003A0E4B">
      <w:pPr>
        <w:pStyle w:val="Standard"/>
        <w:numPr>
          <w:ilvl w:val="0"/>
          <w:numId w:val="3"/>
        </w:numPr>
        <w:ind w:left="345" w:firstLine="0"/>
        <w:textAlignment w:val="auto"/>
        <w:rPr>
          <w:b/>
        </w:rPr>
      </w:pPr>
      <w:r w:rsidRPr="003A0E4B">
        <w:rPr>
          <w:b/>
        </w:rPr>
        <w:t>za zwłokę w rozpoczęciu umowy lub wykonaniu umowy w wysokości 3 000 zł, za każdy dzień zwłoki,liczony od następnego dnia od upływu terminu rozpoczęcia lub wykonania,a za zwłokę w realizacji uzgodnionego harmonogramu rzeczowo- finansowego (jeżeli taki uzgodniono)w wysokości 100zł,za każdy dzień zwłoki, liczony od następnego dnia od upływu terminu wykonania,</w:t>
      </w:r>
    </w:p>
    <w:p w:rsidR="00253FE1" w:rsidRPr="003A0E4B" w:rsidRDefault="00253FE1" w:rsidP="003A0E4B">
      <w:pPr>
        <w:pStyle w:val="Standard"/>
        <w:ind w:left="345"/>
        <w:rPr>
          <w:b/>
        </w:rPr>
      </w:pPr>
    </w:p>
    <w:p w:rsidR="00253FE1" w:rsidRPr="003A0E4B" w:rsidRDefault="00253FE1" w:rsidP="003A0E4B">
      <w:pPr>
        <w:pStyle w:val="Standard"/>
        <w:numPr>
          <w:ilvl w:val="0"/>
          <w:numId w:val="4"/>
        </w:numPr>
        <w:ind w:left="375" w:firstLine="0"/>
        <w:textAlignment w:val="auto"/>
        <w:rPr>
          <w:b/>
        </w:rPr>
      </w:pPr>
      <w:r w:rsidRPr="003A0E4B">
        <w:rPr>
          <w:b/>
        </w:rPr>
        <w:t>za zwłokę w usunięciu wad stwierdzonych przy odbiorze – w wysokości 3 000zł. Za każdy dzień zwłoki liczony od upływu terminu wyznaczonego na usunięcie wad</w:t>
      </w:r>
    </w:p>
    <w:p w:rsidR="00253FE1" w:rsidRPr="003A0E4B" w:rsidRDefault="00253FE1" w:rsidP="003A0E4B">
      <w:pPr>
        <w:pStyle w:val="Standard"/>
        <w:ind w:left="375"/>
        <w:rPr>
          <w:b/>
        </w:rPr>
      </w:pPr>
    </w:p>
    <w:p w:rsidR="00253FE1" w:rsidRPr="003A0E4B" w:rsidRDefault="00253FE1" w:rsidP="003A0E4B">
      <w:pPr>
        <w:pStyle w:val="Standard"/>
        <w:numPr>
          <w:ilvl w:val="0"/>
          <w:numId w:val="4"/>
        </w:numPr>
        <w:ind w:left="375" w:firstLine="0"/>
        <w:textAlignment w:val="auto"/>
        <w:rPr>
          <w:b/>
        </w:rPr>
      </w:pPr>
      <w:r w:rsidRPr="003A0E4B">
        <w:rPr>
          <w:b/>
        </w:rPr>
        <w:t>w przypadku odstąpienia od umowy przez Zamawiającego z przyczyn zależnych od Wykonawcy w wysokości 500 000zł,</w:t>
      </w:r>
    </w:p>
    <w:p w:rsidR="00253FE1" w:rsidRPr="00AF59ED" w:rsidRDefault="00253FE1">
      <w:pPr>
        <w:rPr>
          <w:rFonts w:ascii="Times New Roman" w:hAnsi="Times New Roman"/>
          <w:sz w:val="24"/>
          <w:szCs w:val="24"/>
        </w:rPr>
      </w:pPr>
      <w:r w:rsidRPr="003A0E4B">
        <w:rPr>
          <w:b/>
        </w:rPr>
        <w:tab/>
      </w:r>
      <w:r w:rsidRPr="003A0E4B">
        <w:rPr>
          <w:b/>
        </w:rPr>
        <w:tab/>
      </w:r>
      <w:r w:rsidRPr="003A0E4B">
        <w:rPr>
          <w:b/>
        </w:rPr>
        <w:tab/>
      </w:r>
      <w:r w:rsidRPr="003A0E4B">
        <w:rPr>
          <w:b/>
        </w:rPr>
        <w:tab/>
      </w:r>
      <w:r w:rsidRPr="003A0E4B">
        <w:rPr>
          <w:b/>
        </w:rPr>
        <w:tab/>
      </w:r>
      <w:r w:rsidRPr="003A0E4B">
        <w:rPr>
          <w:b/>
        </w:rPr>
        <w:tab/>
      </w:r>
      <w:r w:rsidRPr="003A0E4B">
        <w:rPr>
          <w:b/>
        </w:rPr>
        <w:tab/>
      </w:r>
      <w:r w:rsidRPr="003A0E4B">
        <w:rPr>
          <w:b/>
        </w:rPr>
        <w:tab/>
      </w:r>
    </w:p>
    <w:p w:rsidR="00253FE1" w:rsidRDefault="00253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 4. Wysokość ustalonych kar umownych pozostaje bez zmian. </w:t>
      </w:r>
    </w:p>
    <w:p w:rsidR="00253FE1" w:rsidRDefault="00253FE1">
      <w:pPr>
        <w:rPr>
          <w:rFonts w:ascii="Times New Roman" w:hAnsi="Times New Roman"/>
          <w:sz w:val="24"/>
          <w:szCs w:val="24"/>
        </w:rPr>
      </w:pPr>
    </w:p>
    <w:p w:rsidR="00253FE1" w:rsidRDefault="00253FE1">
      <w:pPr>
        <w:rPr>
          <w:rFonts w:ascii="Times New Roman" w:hAnsi="Times New Roman"/>
          <w:sz w:val="24"/>
          <w:szCs w:val="24"/>
        </w:rPr>
      </w:pPr>
    </w:p>
    <w:p w:rsidR="00253FE1" w:rsidRDefault="00253FE1">
      <w:pPr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  <w:t>Z poważaniem</w:t>
      </w:r>
    </w:p>
    <w:p w:rsidR="00253FE1" w:rsidRDefault="00253FE1" w:rsidP="002D54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W Ó J T </w:t>
      </w:r>
    </w:p>
    <w:p w:rsidR="00253FE1" w:rsidRPr="002D54F1" w:rsidRDefault="00253FE1" w:rsidP="002D54F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2D54F1">
        <w:rPr>
          <w:rFonts w:ascii="Times New Roman" w:hAnsi="Times New Roman"/>
          <w:i/>
          <w:sz w:val="24"/>
          <w:szCs w:val="24"/>
        </w:rPr>
        <w:t>/-/Wojciech Bochnak</w:t>
      </w:r>
    </w:p>
    <w:p w:rsidR="00253FE1" w:rsidRDefault="00253FE1"/>
    <w:sectPr w:rsidR="00253FE1" w:rsidSect="005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C8"/>
    <w:multiLevelType w:val="multilevel"/>
    <w:tmpl w:val="556A1E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8A66591"/>
    <w:multiLevelType w:val="multilevel"/>
    <w:tmpl w:val="5120C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>
    <w:nsid w:val="46C6672E"/>
    <w:multiLevelType w:val="hybridMultilevel"/>
    <w:tmpl w:val="CC5A511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B7571E"/>
    <w:multiLevelType w:val="multilevel"/>
    <w:tmpl w:val="D0A6EA8C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62"/>
    <w:rsid w:val="001451EE"/>
    <w:rsid w:val="00184F34"/>
    <w:rsid w:val="001E186B"/>
    <w:rsid w:val="00253FE1"/>
    <w:rsid w:val="00260429"/>
    <w:rsid w:val="00280CE9"/>
    <w:rsid w:val="002D54F1"/>
    <w:rsid w:val="00331911"/>
    <w:rsid w:val="00374740"/>
    <w:rsid w:val="00391A7C"/>
    <w:rsid w:val="003A0E4B"/>
    <w:rsid w:val="004C741D"/>
    <w:rsid w:val="00501130"/>
    <w:rsid w:val="00522633"/>
    <w:rsid w:val="00561CE5"/>
    <w:rsid w:val="005A0CED"/>
    <w:rsid w:val="005E5290"/>
    <w:rsid w:val="00765231"/>
    <w:rsid w:val="007F51CF"/>
    <w:rsid w:val="00903CE6"/>
    <w:rsid w:val="00912561"/>
    <w:rsid w:val="009D118A"/>
    <w:rsid w:val="009D5A47"/>
    <w:rsid w:val="00AF59ED"/>
    <w:rsid w:val="00B21E95"/>
    <w:rsid w:val="00B239D9"/>
    <w:rsid w:val="00BD5AB2"/>
    <w:rsid w:val="00CF7F66"/>
    <w:rsid w:val="00D231CE"/>
    <w:rsid w:val="00D36D62"/>
    <w:rsid w:val="00D82469"/>
    <w:rsid w:val="00E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91A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F59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F5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582</Words>
  <Characters>3494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:</dc:title>
  <dc:subject/>
  <dc:creator>magda</dc:creator>
  <cp:keywords/>
  <dc:description/>
  <cp:lastModifiedBy>mateusz87</cp:lastModifiedBy>
  <cp:revision>3</cp:revision>
  <dcterms:created xsi:type="dcterms:W3CDTF">2013-04-08T11:22:00Z</dcterms:created>
  <dcterms:modified xsi:type="dcterms:W3CDTF">2013-04-08T11:31:00Z</dcterms:modified>
</cp:coreProperties>
</file>