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A9" w:rsidRPr="005E73A9" w:rsidRDefault="005E73A9" w:rsidP="005E73A9">
      <w:pPr>
        <w:spacing w:after="0" w:line="260" w:lineRule="atLeast"/>
        <w:rPr>
          <w:rFonts w:ascii="Verdana" w:eastAsia="Times New Roman" w:hAnsi="Verdana" w:cs="Arial CE"/>
          <w:color w:val="000000"/>
          <w:sz w:val="17"/>
          <w:szCs w:val="17"/>
          <w:lang w:eastAsia="pl-PL"/>
        </w:rPr>
      </w:pPr>
      <w:r w:rsidRPr="005E73A9">
        <w:rPr>
          <w:rFonts w:ascii="Verdana" w:eastAsia="Times New Roman" w:hAnsi="Verdana" w:cs="Arial CE"/>
          <w:color w:val="000000"/>
          <w:sz w:val="17"/>
          <w:szCs w:val="17"/>
          <w:lang w:eastAsia="pl-PL"/>
        </w:rPr>
        <w:t>Adres strony internetowej, na której Zamawiający udostępnia Specyfikację Istotnych Warunków Zamówienia:</w:t>
      </w:r>
    </w:p>
    <w:p w:rsidR="005E73A9" w:rsidRPr="005E73A9" w:rsidRDefault="005E73A9" w:rsidP="005E73A9">
      <w:pPr>
        <w:spacing w:after="240" w:line="260" w:lineRule="atLeast"/>
        <w:rPr>
          <w:rFonts w:ascii="Times New Roman" w:eastAsia="Times New Roman" w:hAnsi="Times New Roman" w:cs="Times New Roman"/>
          <w:sz w:val="24"/>
          <w:szCs w:val="24"/>
          <w:lang w:eastAsia="pl-PL"/>
        </w:rPr>
      </w:pPr>
      <w:r w:rsidRPr="005E73A9">
        <w:rPr>
          <w:rFonts w:ascii="Verdana" w:eastAsia="Times New Roman" w:hAnsi="Verdana" w:cs="Arial CE"/>
          <w:color w:val="000000"/>
          <w:sz w:val="17"/>
          <w:szCs w:val="17"/>
          <w:lang w:eastAsia="pl-PL"/>
        </w:rPr>
        <w:t>www.kondratowice.biuletyn.net (</w:t>
      </w:r>
      <w:proofErr w:type="spellStart"/>
      <w:r w:rsidRPr="005E73A9">
        <w:rPr>
          <w:rFonts w:ascii="Verdana" w:eastAsia="Times New Roman" w:hAnsi="Verdana" w:cs="Arial CE"/>
          <w:color w:val="000000"/>
          <w:sz w:val="17"/>
          <w:szCs w:val="17"/>
          <w:lang w:eastAsia="pl-PL"/>
        </w:rPr>
        <w:t>zakładka:zamówienia</w:t>
      </w:r>
      <w:proofErr w:type="spellEnd"/>
      <w:r w:rsidRPr="005E73A9">
        <w:rPr>
          <w:rFonts w:ascii="Verdana" w:eastAsia="Times New Roman" w:hAnsi="Verdana" w:cs="Arial CE"/>
          <w:color w:val="000000"/>
          <w:sz w:val="17"/>
          <w:szCs w:val="17"/>
          <w:lang w:eastAsia="pl-PL"/>
        </w:rPr>
        <w:t xml:space="preserve"> publiczne ogłoszenia przetargów 2014)</w:t>
      </w:r>
    </w:p>
    <w:p w:rsidR="005E73A9" w:rsidRPr="005E73A9" w:rsidRDefault="005E73A9" w:rsidP="005E73A9">
      <w:pPr>
        <w:spacing w:after="0" w:line="400" w:lineRule="atLeast"/>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pict>
          <v:rect id="_x0000_i1025" style="width:0;height:1.5pt" o:hralign="center" o:hrstd="t" o:hrnoshade="t" o:hr="t" fillcolor="black" stroked="f"/>
        </w:pict>
      </w:r>
    </w:p>
    <w:p w:rsidR="005E73A9" w:rsidRPr="005E73A9" w:rsidRDefault="005E73A9" w:rsidP="005E73A9">
      <w:pPr>
        <w:spacing w:after="280" w:line="420" w:lineRule="atLeast"/>
        <w:ind w:left="225"/>
        <w:jc w:val="center"/>
        <w:rPr>
          <w:rFonts w:ascii="Arial CE" w:eastAsia="Times New Roman" w:hAnsi="Arial CE" w:cs="Arial CE"/>
          <w:sz w:val="28"/>
          <w:szCs w:val="28"/>
          <w:lang w:eastAsia="pl-PL"/>
        </w:rPr>
      </w:pPr>
      <w:r w:rsidRPr="005E73A9">
        <w:rPr>
          <w:rFonts w:ascii="Arial CE" w:eastAsia="Times New Roman" w:hAnsi="Arial CE" w:cs="Arial CE"/>
          <w:b/>
          <w:bCs/>
          <w:sz w:val="28"/>
          <w:szCs w:val="28"/>
          <w:lang w:eastAsia="pl-PL"/>
        </w:rPr>
        <w:t>Prusy: Świadczenie usług w zakresie wywozu odpadów komunalnych na terenie Gminy Kondratowice w okresie od 01.07.2014 r.</w:t>
      </w:r>
      <w:r w:rsidRPr="005E73A9">
        <w:rPr>
          <w:rFonts w:ascii="Arial CE" w:eastAsia="Times New Roman" w:hAnsi="Arial CE" w:cs="Arial CE"/>
          <w:sz w:val="28"/>
          <w:szCs w:val="28"/>
          <w:lang w:eastAsia="pl-PL"/>
        </w:rPr>
        <w:br/>
      </w:r>
      <w:r w:rsidRPr="005E73A9">
        <w:rPr>
          <w:rFonts w:ascii="Arial CE" w:eastAsia="Times New Roman" w:hAnsi="Arial CE" w:cs="Arial CE"/>
          <w:b/>
          <w:bCs/>
          <w:sz w:val="28"/>
          <w:szCs w:val="28"/>
          <w:lang w:eastAsia="pl-PL"/>
        </w:rPr>
        <w:t>Numer ogłoszenia: 197356 - 2014; data zamieszczenia: 11.06.2014</w:t>
      </w:r>
      <w:r w:rsidRPr="005E73A9">
        <w:rPr>
          <w:rFonts w:ascii="Arial CE" w:eastAsia="Times New Roman" w:hAnsi="Arial CE" w:cs="Arial CE"/>
          <w:sz w:val="28"/>
          <w:szCs w:val="28"/>
          <w:lang w:eastAsia="pl-PL"/>
        </w:rPr>
        <w:br/>
        <w:t>OGŁOSZENIE O ZAMÓWIENIU - usługi</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Zamieszczanie ogłoszenia:</w:t>
      </w:r>
      <w:r w:rsidRPr="005E73A9">
        <w:rPr>
          <w:rFonts w:ascii="Arial CE" w:eastAsia="Times New Roman" w:hAnsi="Arial CE" w:cs="Arial CE"/>
          <w:sz w:val="20"/>
          <w:szCs w:val="20"/>
          <w:lang w:eastAsia="pl-PL"/>
        </w:rPr>
        <w:t xml:space="preserve"> obowiązkowe.</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Ogłoszenie dotyczy:</w:t>
      </w:r>
      <w:r w:rsidRPr="005E73A9">
        <w:rPr>
          <w:rFonts w:ascii="Arial CE" w:eastAsia="Times New Roman" w:hAnsi="Arial CE" w:cs="Arial CE"/>
          <w:sz w:val="20"/>
          <w:szCs w:val="20"/>
          <w:lang w:eastAsia="pl-PL"/>
        </w:rPr>
        <w:t xml:space="preserve"> zamówienia publicznego.</w:t>
      </w:r>
    </w:p>
    <w:p w:rsidR="005E73A9" w:rsidRPr="005E73A9" w:rsidRDefault="005E73A9" w:rsidP="005E73A9">
      <w:pPr>
        <w:spacing w:before="375" w:after="225" w:line="400" w:lineRule="atLeast"/>
        <w:rPr>
          <w:rFonts w:ascii="Arial CE" w:eastAsia="Times New Roman" w:hAnsi="Arial CE" w:cs="Arial CE"/>
          <w:b/>
          <w:bCs/>
          <w:sz w:val="24"/>
          <w:szCs w:val="24"/>
          <w:u w:val="single"/>
          <w:lang w:eastAsia="pl-PL"/>
        </w:rPr>
      </w:pPr>
      <w:r w:rsidRPr="005E73A9">
        <w:rPr>
          <w:rFonts w:ascii="Arial CE" w:eastAsia="Times New Roman" w:hAnsi="Arial CE" w:cs="Arial CE"/>
          <w:b/>
          <w:bCs/>
          <w:sz w:val="24"/>
          <w:szCs w:val="24"/>
          <w:u w:val="single"/>
          <w:lang w:eastAsia="pl-PL"/>
        </w:rPr>
        <w:t>SEKCJA I: ZAMAWIAJĄCY</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 1) NAZWA I ADRES:</w:t>
      </w:r>
      <w:r w:rsidRPr="005E73A9">
        <w:rPr>
          <w:rFonts w:ascii="Arial CE" w:eastAsia="Times New Roman" w:hAnsi="Arial CE" w:cs="Arial CE"/>
          <w:sz w:val="20"/>
          <w:szCs w:val="20"/>
          <w:lang w:eastAsia="pl-PL"/>
        </w:rPr>
        <w:t xml:space="preserve"> Gmina Kondratowice , Kondratowice, ul. Nowa 1, 57-150 Prusy, woj. dolnośląskie, tel. 071 3927681, faks 071 3926021.</w:t>
      </w:r>
    </w:p>
    <w:p w:rsidR="005E73A9" w:rsidRPr="005E73A9" w:rsidRDefault="005E73A9" w:rsidP="005E73A9">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Adres strony internetowej zamawiającego:</w:t>
      </w:r>
      <w:r w:rsidRPr="005E73A9">
        <w:rPr>
          <w:rFonts w:ascii="Arial CE" w:eastAsia="Times New Roman" w:hAnsi="Arial CE" w:cs="Arial CE"/>
          <w:sz w:val="20"/>
          <w:szCs w:val="20"/>
          <w:lang w:eastAsia="pl-PL"/>
        </w:rPr>
        <w:t xml:space="preserve"> www.kondratowice.pl</w:t>
      </w:r>
    </w:p>
    <w:p w:rsidR="005E73A9" w:rsidRPr="005E73A9" w:rsidRDefault="005E73A9" w:rsidP="005E73A9">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Adres strony internetowej, pod którym dostępne są informacje dotyczące dynamicznego systemu zakupów:</w:t>
      </w:r>
      <w:r w:rsidRPr="005E73A9">
        <w:rPr>
          <w:rFonts w:ascii="Arial CE" w:eastAsia="Times New Roman" w:hAnsi="Arial CE" w:cs="Arial CE"/>
          <w:sz w:val="20"/>
          <w:szCs w:val="20"/>
          <w:lang w:eastAsia="pl-PL"/>
        </w:rPr>
        <w:t xml:space="preserve"> nie dotyczy</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 2) RODZAJ ZAMAWIAJĄCEGO:</w:t>
      </w:r>
      <w:r w:rsidRPr="005E73A9">
        <w:rPr>
          <w:rFonts w:ascii="Arial CE" w:eastAsia="Times New Roman" w:hAnsi="Arial CE" w:cs="Arial CE"/>
          <w:sz w:val="20"/>
          <w:szCs w:val="20"/>
          <w:lang w:eastAsia="pl-PL"/>
        </w:rPr>
        <w:t xml:space="preserve"> Administracja samorządowa.</w:t>
      </w:r>
    </w:p>
    <w:p w:rsidR="005E73A9" w:rsidRPr="005E73A9" w:rsidRDefault="005E73A9" w:rsidP="005E73A9">
      <w:pPr>
        <w:spacing w:before="375" w:after="225" w:line="400" w:lineRule="atLeast"/>
        <w:rPr>
          <w:rFonts w:ascii="Arial CE" w:eastAsia="Times New Roman" w:hAnsi="Arial CE" w:cs="Arial CE"/>
          <w:b/>
          <w:bCs/>
          <w:sz w:val="24"/>
          <w:szCs w:val="24"/>
          <w:u w:val="single"/>
          <w:lang w:eastAsia="pl-PL"/>
        </w:rPr>
      </w:pPr>
      <w:r w:rsidRPr="005E73A9">
        <w:rPr>
          <w:rFonts w:ascii="Arial CE" w:eastAsia="Times New Roman" w:hAnsi="Arial CE" w:cs="Arial CE"/>
          <w:b/>
          <w:bCs/>
          <w:sz w:val="24"/>
          <w:szCs w:val="24"/>
          <w:u w:val="single"/>
          <w:lang w:eastAsia="pl-PL"/>
        </w:rPr>
        <w:t>SEKCJA II: PRZEDMIOT ZAMÓWIENIA</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II.1) OKREŚLENIE PRZEDMIOTU ZAMÓWIENIA</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II.1.1) Nazwa nadana zamówieniu przez zamawiającego:</w:t>
      </w:r>
      <w:r w:rsidRPr="005E73A9">
        <w:rPr>
          <w:rFonts w:ascii="Arial CE" w:eastAsia="Times New Roman" w:hAnsi="Arial CE" w:cs="Arial CE"/>
          <w:sz w:val="20"/>
          <w:szCs w:val="20"/>
          <w:lang w:eastAsia="pl-PL"/>
        </w:rPr>
        <w:t xml:space="preserve"> Świadczenie usług w zakresie wywozu odpadów komunalnych na terenie Gminy Kondratowice w okresie od 01.07.2014 r..</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II.1.2) Rodzaj zamówienia:</w:t>
      </w:r>
      <w:r w:rsidRPr="005E73A9">
        <w:rPr>
          <w:rFonts w:ascii="Arial CE" w:eastAsia="Times New Roman" w:hAnsi="Arial CE" w:cs="Arial CE"/>
          <w:sz w:val="20"/>
          <w:szCs w:val="20"/>
          <w:lang w:eastAsia="pl-PL"/>
        </w:rPr>
        <w:t xml:space="preserve"> usługi.</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II.1.4) Określenie przedmiotu oraz wielkości lub zakresu zamówienia:</w:t>
      </w:r>
      <w:r w:rsidRPr="005E73A9">
        <w:rPr>
          <w:rFonts w:ascii="Arial CE" w:eastAsia="Times New Roman" w:hAnsi="Arial CE" w:cs="Arial CE"/>
          <w:sz w:val="20"/>
          <w:szCs w:val="20"/>
          <w:lang w:eastAsia="pl-PL"/>
        </w:rPr>
        <w:t xml:space="preserve"> Przedmiotem zamówienia jest odbieranie i zagospodarowanie odpadów komunalnych odebranych z terenu Gminy Kondratowice od właścicieli nieruchomości zamieszkałych i niezamieszkałych w terminie od 1 lipca 2014 r. do 30 czerwca 2015 r. Zakres zamówienia obejmuje: 1. odbieranie odpadów komunalnych z terenu Gminy Kondratowice oraz ich transport - od wszystkich mieszkańców oraz z obiektów niezamieszkałych - w okresie zamówienia od 01.07.2014 r. do 30.06.2015 r. oraz przekazanie odebranych odpadów do zagospodarowania, 2. organizację i prowadzenie na terenie </w:t>
      </w:r>
      <w:r w:rsidRPr="005E73A9">
        <w:rPr>
          <w:rFonts w:ascii="Arial CE" w:eastAsia="Times New Roman" w:hAnsi="Arial CE" w:cs="Arial CE"/>
          <w:sz w:val="20"/>
          <w:szCs w:val="20"/>
          <w:lang w:eastAsia="pl-PL"/>
        </w:rPr>
        <w:lastRenderedPageBreak/>
        <w:t xml:space="preserve">gminy Kondratowice - Punktu Selektywnej Zbiórki Odpadów Komunalnych (PSZOK) oraz wywóz i zagospodarowanie odpadów zgromadzonych w PSZOK-u. Powierzchnia gminy wynosi 98,14 km2. Gminę Kondratowice zamieszkuje obecnie 4514 mieszkańców (według stanu na dzień 31.12.2013r.) oraz funkcjonuje ok. 100 podmiotów gospodarczych. Na terenie gminy Kondratowice zlokalizowanych jest: ok. 1268 gospodarstw domowych + ewentualnie 10% więcej gospodarstw domowych ok. 100 nieruchomości w zabudowie wielorodzinnej pojemników: KP 7 - 7 szt., 1100 l - 19 szt., 120 l - 10 szt. oraz 240 l. - 31 szt. do obsługi podmiotów gospodarczych i innych Usługa odbierania i zagospodarowania odpadów komunalnych obejmuje każdą ilość następujących rodzajów odpadów komunalnych (zgodnie ze SIWZ) W zakres przedmiotu zamówienia wchodzi wywóz odpadów komunalnych w przewidywanych ilościach (zgodnie ze SIWZ) Przewidywana ilość odpadów komunalnych do odebrania z terenu gminy Kondratowice, w ilościach (zgodnie ze SIWZ) Tabela nr 2 Przewidywana ilość odpadów komunalnych (zgodnie ze SIWZ) Przewidywana ilość odpadów komunalnych do odebrania z Punktu Selektywnej Zbiórki Odpadów Komunalnych - ok. 2 Mg/m-c, czyli w okresie zamówienia (od 01.07.2014r. do 30.06.2015r.) ok. 36 Mg. Faktyczna ilość odebranych odpadów komunalnych w III i IV kwartał 2013 wynosi 255,02 Mg, natomiast w I kwartale 2014 r. - 126 Mg Tabela nr 3 Przewidywana ilość odpadów komunalnych do odebrania w Punkcie Selektywnej Zbiórki Odpadów Komunalnych (zgodnie ze SIWZ) Częstotliwość odbioru odpadów według ustalonego harmonogramu Tabela nr 4 Sposób i częstotliwość odbioru odpadów komunalnych z terenu gminy (zgodnie ze SIWZ) Tabela nr 5 Sposób i częstotliwość odbioru odpadów komunalnych z Punktu Selektywnej Zbiórki Odpadów Komunalnych Miejsce odbioru Sposób odbioru Częstotliwość Z Punktu Selektywnej Zbiórki Odpadów Komunalnych Pojemniki o pojemności od 60 l do 7 000 l (KP-7) lub boksy (organizacja PSZOK zlecona Wykonawcy) 1 raz na miesiąc Realizacja przedmiotu zamówienia 1) Odbiór odpadów komunalnych zmieszanych z nieruchomości zamieszkałej i niezamieszkałej a)w ramach odbioru zmieszanych odpadów komunalnych Wykonawca zobowiązany jest odebrać wszystkie odpady komunalne umieszczone w pojemnikach na odpady zmieszane oraz odpady komunalne wystawione w workach (tzw. nadwyżki), przy pojemnikach na odpady zmieszane, a także odpady, które zostały wysypane z pojemników lub worków w trakcie ich opróżniania, wywiane lub wyrzucone przez osoby trzecie (np. w wyniku aktów wandalizmu); b)pojemniki i worki z odpadami zmieszanymi będą wystawione przed ogrodzenie zamkniętej nieruchomości jedno lub kilkurodzinnej lub ustawione na wyodrębnionym, urządzonym przez właściciela terenie na nieruchomości jedno lub kilkurodzinnej w rejonie bramy lub furtki wejściowej, placyku gospodarczym, pergoli śmietnikowej dostępnym dla Wykonawcy c)Wykonawca zobowiązany jest do każdorazowego sprawdzenia zawartości pojemnika i worka na zmieszane odpady komunalne, a w przypadku stwierdzenia, że w pojemniku lub worku znajdują się odpady, których obowiązek selektywnego zbierania wynika z Uchwały nr XXVII/143/2012 z dnia 07 </w:t>
      </w:r>
      <w:r w:rsidRPr="005E73A9">
        <w:rPr>
          <w:rFonts w:ascii="Arial CE" w:eastAsia="Times New Roman" w:hAnsi="Arial CE" w:cs="Arial CE"/>
          <w:sz w:val="20"/>
          <w:szCs w:val="20"/>
          <w:lang w:eastAsia="pl-PL"/>
        </w:rPr>
        <w:lastRenderedPageBreak/>
        <w:t xml:space="preserve">grudnia 2012 r. w sprawie regulaminu utrzymania czystości i porządku na terenie Gminy Kondratowice - do udokumentowania tego faktu (w formie pisemnej wraz z fotografią miejsca zdarzenia) oraz niezwłocznego i skutecznego powiadomienia Zamawiającego, e-mailem lub listownie, wraz ze wskazaniem adresu nieruchomości; d)wykonawca zobowiązany jest do niezwłocznego informowania Zamawiającego o wszelkich nieprawidłowościach stwierdzonych w trakcie świadczenia usługi, w szczególności w przypadkach: -pozostawienia przy pojemnikach i workach na odpady odpadów wielkogabarytowych, wielkogabarytowego zużytego sprzętu elektrycznego i elektronicznego, zużytych opon oraz odpadów budowlanych i rozbiórkowych (poza terminami tzw. wystawek), -niemożności odebrania z nieruchomości odpadów komunalnych zmieszanych ze względu na brak współdziałania właściciela nieruchomości z Wykonawcą; e)odbiór odpadów zmieszanych nie obejmuje odpadów wielkogabarytowych, zużytego sprzętu elektrycznego i elektronicznego, zużytych opon samochodowych oraz odpadów budowlanych i rozbiórkowych oraz odpadów niebezpiecznych; f)wyposażenie nieruchomości w pojemniki i worki do zbierania zmieszanych odpadów komunalnych należy do obowiązków Wykonawcy zamówienia, g)Wykonawca zobowiązany jest dysponować taką ilością pojemników, aby zapewnić ich oddanie w bezpłatne użytkowanie wszystkim zainteresowanym właścicielom nieruchomości zamieszkałych lub niezamieszkałych na podstawie odrębnej umowy zawartej pomiędzy właścicielem nieruchomości a wykonawcą. h)Pojemniki o pojemności 1100 l oraz KP 7 muszą być poddawane systematycznemu myciu na zewnątrz oraz co najmniej dwukrotnemu w ciągu roku myciu wnętrz i dezynfekcji (w miesiącach: kwiecień i październik) - co realizuje Wykonawca na własny koszt. i)Wykonawca odpowiada za utrzymanie pojemników we właściwym stanie technicznym i estetycznym, a w przypadku ich trwałego uszkodzenia zobowiązany jest do ustawienia nowych pojemników. Zamawiający nie ponosi odpowiedzialności za ewentualne uszkodzenia lub zniszczenie pojemników, a także za szkody wyrządzone w mieniu osób trzecich, a związane z eksploatacją pojemników. 2)Organizacja selektywnej zbiórki odpadów wraz z ich odbiorem i zagospodarowaniem: - odpady papieru wraz z opakowaniami wielomateriałowymi i drobnymi opakowaniami metalowymi (puszki) - worek o pojemności 60 l, - tworzywa sztuczne - w pojemnikach 1500 l (odpady donoszone przez mieszkańców do gniazda) - szkło białe i kolorowe - w pojemnikach 1500 l (odpady donoszone przez mieszkańców do gniazda) - odpadów ulegających biodegradacji - worek o pojemności 60 l, - popiołu - pojemnik 120 l metalowy (tylko dla nieruchomości opalanych paleniskami węglowymi) a)worki do selektywnej zbiórki odpadów muszą być dostarczane bezpośrednio na nieruchomość objętą selektywną zbiórką odpadów z częstotliwością jeden raz w miesiącu, przy czym pierwszy zestaw worków Wykonawca musi dostarczyć najpóźniej w terminie do 3 dni od daty rozpoczęcia świadczenia usługi będącej przedmiotem niniejszego postępowania lub zgłoszenia nieruchomości do obsługi; Zamawiający </w:t>
      </w:r>
      <w:r w:rsidRPr="005E73A9">
        <w:rPr>
          <w:rFonts w:ascii="Arial CE" w:eastAsia="Times New Roman" w:hAnsi="Arial CE" w:cs="Arial CE"/>
          <w:sz w:val="20"/>
          <w:szCs w:val="20"/>
          <w:lang w:eastAsia="pl-PL"/>
        </w:rPr>
        <w:lastRenderedPageBreak/>
        <w:t xml:space="preserve">wymaga, aby Wykonawca w trakcie dostawy worków na nieruchomości przekazywał również właścicielom nieruchomości materiały informacyjne i edukacyjne dotyczące m.in. zasad selektywnej zbiórki odpadów przygotowane przez Zamawiającego oraz harmonogramy odbioru odpadów przygotowane przez Wykonawcę (Wykonawca drukuje materiały informacyjne na własny koszt); b)pojemniki na popiół muszą zostać ustawione najpóźniej do trzech dni od daty rozpoczęcia świadczenia usługi będącej przedmiotem niniejszego postępowania, c)worki do selektywnej zbiórki odpadów muszą posiadać oznaczenia określające rodzaj frakcji odpadów, które należy w nich umieszczać oraz frakcji odpadów, których nie należy umieszczać; oznaczenia muszą być dokonane zarówno w formie pisemnej w języku polskim, jak i w formie graficznej i w określonej przez Zamawiającego kolorystyce; d)komplet worków przeznaczonych do segregacji obejmuje: worek żółty - przeznaczony do selektywnej zbiórki odpadów papieru wraz z opakowaniami wielomateriałowymi i drobnymi opakowaniami metalowymi (puszki) worek zielony - na odpady ulegające biodegradacji, worek czarny - na odpady komunalne zmieszane. e)Wykonawca w ciągu miesiąca jest zobowiązany dostarczyć na nieruchomość 1 komplet worków w ilości: worek żółty - na odpady segregowane - trzy sztuki na gospodarstwo miesięcznie, worek zielony - na odpady ulegające biodegradacji - trzy sztuki na gospodarstwo miesięcznie, worek czarny - na odpady zmieszane - pięć sztuk na gospodarstwo miesięcznie. f) w uzasadnionych przypadkach, takich jak np. niezamierzone uszkodzenie worka, zwiększona ilość odpadów zbieranych selektywnie, Wykonawca zobowiązany będzie do wydania właścicielom nieruchomości dodatkowych worków do selektywnego zbierania odpadów. g) Wykonawca zobowiązany jest także do odbioru odpadów wysypanych z worków, np. w trakcie ich odbioru, wywianych lub rozrzuconych przez osoby trzecie (np. w wyniku aktów wandalizmu) i zwierzęta. h) Wykonawca zobowiązany jest odebrać wszystkie odpady zgromadzone w pojemnikach i workach a także odpady, które zostały wysypane z pojemników i worków w trakcie ich opróżniania, wywiane lub wyrzucone przez osoby trzecie (np. w wyniku aktów wandalizmu), i)pojemniki z popiołem będą wystawione przed ogrodzenie zamkniętej nieruchomości lub ustawione na wyodrębnionym, urządzonym przez właściciela na terenie nieruchomości w rejonie bramy lub furtki wejściowej, placyku gospodarczym, pergoli śmietnikowej dostępnym dla Wykonawcy j)Wykonawca winien niezwłocznie informować (w formie pisemnej wraz z potwierdzoną fotografią miejsca zdarzenia) Zamawiającego o wszystkich wydarzeniach istotnych ze względu na świadczoną usługę, za pomocą </w:t>
      </w:r>
      <w:proofErr w:type="spellStart"/>
      <w:r w:rsidRPr="005E73A9">
        <w:rPr>
          <w:rFonts w:ascii="Arial CE" w:eastAsia="Times New Roman" w:hAnsi="Arial CE" w:cs="Arial CE"/>
          <w:sz w:val="20"/>
          <w:szCs w:val="20"/>
          <w:lang w:eastAsia="pl-PL"/>
        </w:rPr>
        <w:t>meila</w:t>
      </w:r>
      <w:proofErr w:type="spellEnd"/>
      <w:r w:rsidRPr="005E73A9">
        <w:rPr>
          <w:rFonts w:ascii="Arial CE" w:eastAsia="Times New Roman" w:hAnsi="Arial CE" w:cs="Arial CE"/>
          <w:sz w:val="20"/>
          <w:szCs w:val="20"/>
          <w:lang w:eastAsia="pl-PL"/>
        </w:rPr>
        <w:t xml:space="preserve"> lub listownie, a w szczególności o: wszelkich nieprawidłowościach związanych z eksploatacją i lokalizacją pojemników na odpady zbierane selektywnie oraz sposobem segregacji odpadów przez użytkowników, niemożności odebrania z nieruchomości odpadów komunalnych zmieszanych ze względu na brak współdziałania właściciela nieruchomości z Wykonawcą, niemożności wyposażenia nieruchomości w worki przeznaczone do selektywnej zbiórki odpadów ze względu na brak współdziałania właściciela nieruchomości z </w:t>
      </w:r>
      <w:r w:rsidRPr="005E73A9">
        <w:rPr>
          <w:rFonts w:ascii="Arial CE" w:eastAsia="Times New Roman" w:hAnsi="Arial CE" w:cs="Arial CE"/>
          <w:sz w:val="20"/>
          <w:szCs w:val="20"/>
          <w:lang w:eastAsia="pl-PL"/>
        </w:rPr>
        <w:lastRenderedPageBreak/>
        <w:t xml:space="preserve">Wykonawcą. 3) system indywidualny i zbiorowy - obiekty zamieszkałe a)Wykonawca zobowiązany jest wyposażać przez cały okres świadczenia usługi będącej przedmiotem zamówienia każdą nieruchomość w: pojemniki o pojemności 240 l i worki o poj. 60 l do zbierania odpadów komunalnych zmieszanych,: worki o poj. 60 l przeznaczone do selektywnej zbiórki odpadów papieru wraz z opakowaniami wielomateriałowymi i drobnymi opakowaniami metalowymi (puszki) worki o poj. 60 l przeznaczone do zbiórki odpadów biodegradowalnych pojemnik na popiół o poj. 120 l blaszany (dla nieruchomości opalanych paleniskami węglowymi), Wykonawca otrzyma wykaz po podpisaniu umowy b)przewidywana ilość kompletów worków dla obiektów zamieszkałych - ok. 1268 kompletów, c)przewidywana ilość pojemników na popiół - ok. 1200 sztuk 4) obiekty niezamieszkałe a)Wykonawca zobowiązany jest wyposażać przez cały okres świadczenia usługi będącej przedmiotem zamówienia każdą nieruchomość w: pojemniki o pojemności 120 l. lub 240 l lub 1100 l lub KP 7 i w worki o poj. 60 l przeznaczone do zbiórki odpadów komunalnych zmieszanych, worki o poj. 60 l przeznaczone do selektywnej zbiórki odpadów papieru wraz z opakowaniami wielomateriałowymi i drobnymi opakowaniami metalowymi (puszki) worki o poj. 60 l przeznaczone do zbiórki odpadów biodegradowalnych pojemnik na popiół o poj. 120 l blaszany (dla nieruchomości opalanych paleniskami węglowymi), Wykonawca otrzyma wykaz po podpisaniu umowy b)przewidywana ilość kompletów worków dla obiektów niezamieszkałych - ok. 100 kompletów miesięcznie; c)przewidywana ilość pojemników na popiół - ok. 90 sztuk 5) gniazda a)Wykonawca zobowiązany jest doposażyć gniazda na terenie Gminy Kondratowice w specjalistyczne urządzenia/pojemniki do selektywnej zbiórki odpadów w określonej przez Zamawiającego kolorystyce; każdy zestaw (gniazdo) musi składać się z dwóch pojemników, tj.: pojemnik o poj. 1500 l na tworzywa sztuczne (odpady donoszone przez mieszkańców do gniazda z zabudowy jednorodzinnej i wielorodzinnej oraz obiektów niezamieszkałych) pojemnik o poj. 1500 l na szkło białe i kolorowe (odpady donoszone przez mieszkańców do gniazda z zabudowy jednorodzinnej i wielorodzinnej oraz obiektów niezamieszkałych) wykaz obiektów jednorodzinnych i wielorodzinnych zamieszczono w załączniku nr 1; b)pojemniki do selektywnej zbiórki odpadów muszą zostać ustawione najpóźniej do trzech dni od daty rozpoczęcia świadczenia usługi będącej przedmiotem niniejszego postępowania. c)miejsca ustawienia pojemników do selektywnej zbiórki odpadów Zamawiający wskaże Wykonawcy po podpisaniu umowy, podczas wspólnej wizji w terenie; Zamawiający zastrzega, że w trakcie świadczenia usługi może wskazać Wykonawcy inne miejsca ustawienia pojemników, a w takiej sytuacji Wykonawca zobowiązany będzie do ich przestawienia nie później niż w ciągu trzech dni od otrzymania zgłoszenia; d)przewidywana ilość gniazd - ok. 50 szt. e)pojemniki do selektywnego zbierania odpadów muszą posiadać oznaczenia określające rodzaj frakcji odpadów, które należy umieszczać oraz frakcji odpadów, których nie należy umieszczać; oznaczenia muszą być dokonane zarówno w formie pisemnej w języku polskim, jak i w </w:t>
      </w:r>
      <w:r w:rsidRPr="005E73A9">
        <w:rPr>
          <w:rFonts w:ascii="Arial CE" w:eastAsia="Times New Roman" w:hAnsi="Arial CE" w:cs="Arial CE"/>
          <w:sz w:val="20"/>
          <w:szCs w:val="20"/>
          <w:lang w:eastAsia="pl-PL"/>
        </w:rPr>
        <w:lastRenderedPageBreak/>
        <w:t xml:space="preserve">formie graficznej; f)Wykonawca zobowiązany jest do każdorazowego sprawdzenia zawartości pojemnika na segregowane odpady, a w przypadku stwierdzenia, że w pojemniku znajdują się inne odpady, których obowiązek selektywnego zbierania wynika z Uchwały nr XXVII/143/2012 z dnia 07 grudnia 2012 r. w sprawie regulaminu utrzymania czystości i porządku na terenie Gminy Kondratowice - do udokumentowania tego faktu (fotografia) oraz niezwłocznego i skutecznego powiadomienia Zamawiającego za pomocą </w:t>
      </w:r>
      <w:proofErr w:type="spellStart"/>
      <w:r w:rsidRPr="005E73A9">
        <w:rPr>
          <w:rFonts w:ascii="Arial CE" w:eastAsia="Times New Roman" w:hAnsi="Arial CE" w:cs="Arial CE"/>
          <w:sz w:val="20"/>
          <w:szCs w:val="20"/>
          <w:lang w:eastAsia="pl-PL"/>
        </w:rPr>
        <w:t>meila</w:t>
      </w:r>
      <w:proofErr w:type="spellEnd"/>
      <w:r w:rsidRPr="005E73A9">
        <w:rPr>
          <w:rFonts w:ascii="Arial CE" w:eastAsia="Times New Roman" w:hAnsi="Arial CE" w:cs="Arial CE"/>
          <w:sz w:val="20"/>
          <w:szCs w:val="20"/>
          <w:lang w:eastAsia="pl-PL"/>
        </w:rPr>
        <w:t xml:space="preserve">, listu, wraz ze wskazaniem lokalizacji; g)Wykonawca zobowiązany jest do niezwłocznego informowania Zamawiającego o wszelkich nieprawidłowościach stwierdzonych w trakcie świadczenia usługi, h)Wykonawca zobowiązany jest odebrać wszystkie odpady zgromadzone w pojemnikach, jak i odpady pozostawione obok pojemników, a także odpady, które zostały wysypane z pojemników w trakcie ich opróżniania, wywiane lub wyrzucone przez osoby trzecie (np. w wyniku aktów wandalizmu). i)Wykonawca zobowiązany jest do zapewnienia stałego utrzymania w czystości i porządku zarówno pojemników do selektywnego zbierania odpadów, j)pojemniki muszą być poddawane systematycznemu myciu na zewnątrz oraz co najmniej dwukrotnemu w ciągu roku myciu wnętrz i dezynfekcji (w miesiącach: kwiecień i październik) przez Wykonawcę. k)Wykonawca odpowiada za utrzymanie pojemników we właściwym stanie technicznym i estetycznym, a w przypadku ich trwałego uszkodzenia zobowiązany jest do ustawienia nowych pojemników. Zamawiający nie ponosi odpowiedzialności za ewentualne uszkodzenia lub zniszczenie pojemników, a także za szkody wyrządzone w mieniu osób trzecich, a związane z eksploatacją pojemników. l)Wykonawca zobowiązany jest do opróżniania na własny koszt gniazd w okresie letnim - 3 razy, w następujących miejscowościach: Księginice Wielkie, Prusy, Kondratowice, Karczyn, Gołostowice, Górka Sobocka, Białobrzezie, Podgaj, Czerwieniec) Organizacja i prowadzenie Punktu Selektywnej Zbiórki Odpadów Komunalnych (PSZOK) 1) Założenia dotyczące funkcjonowania PSZOK a)podstawowym założeniem funkcjonowania PSZOK jest przyjmowanie tzw. odpadów problemowych, tylko od mieszkańców gminy Kondratowice, w ilościach wytwarzanych w gospodarstwach domowych, a także gruzu powstającego na skutek różnych drobnych remontów w gospodarstwach domowych max. do 300 kg (kwartalnie) b)przyjmowanie wspomnianych odpadów będzie bezpłatne, a osoba pozostawiająca odpady jest zobowiązana do umieszczenia ich w wyznaczonych pojemnikach, c)godziny otwarcia PSZOK - od poniedziałku do piątku w godzinach od 10:00 do 17:00, w soboty od 10:00 do 14:00 (oprócz dni świątecznych). d)PSZOK winien mieć charakter wydzielonego, ogrodzonego terenu, odpowiednio zabezpieczonego i wyposażonego w zestaw niezbędnych pojemników, kontenerów i boksów do gromadzenia odpadów wyszczególnionych w tabeli nr 3 niniejszej Specyfikacji; g)PSZOK będzie miejscem czasowego magazynowania odpadów, tj. od chwili ich przyjęcia od mieszkańców gminy do czasu zapełnienia przeznaczonych na te odpady pojemników; zapełnione pojemniki wywożone będą do specjalistycznych instalacji odzysku lub </w:t>
      </w:r>
      <w:r w:rsidRPr="005E73A9">
        <w:rPr>
          <w:rFonts w:ascii="Arial CE" w:eastAsia="Times New Roman" w:hAnsi="Arial CE" w:cs="Arial CE"/>
          <w:sz w:val="20"/>
          <w:szCs w:val="20"/>
          <w:lang w:eastAsia="pl-PL"/>
        </w:rPr>
        <w:lastRenderedPageBreak/>
        <w:t xml:space="preserve">unieszkodliwiania odpadów z częstotliwością zapewniającą bezpieczeństwo i higienę pracy personelowi oraz bezpieczeństwo ekologiczne, h)w celu ograniczenia dostępu osób trzecich, odpady niebezpieczne gromadzone będą w zamykanych pojemnikach na utwardzonym podłożu; pozostałe odpady składowane będą w pojemnikach i kontenerach znajdujących się na placu; ilości poszczególnych rodzajów pojemników i kontenerów należy dostosować do częstotliwości ich opróżniania, i)umowy na odbiór odpadów winny być zawarte, z uprawnionymi do tego typu działalności kontrahentami, na czas nie krótszy niż czas obowiązywania umowy, j)PSZOK powinien być wyposażony w portiernię na wjeździe, zestaw niezbędnych pojemników, kontenerów i boksów do gromadzenia odpadów, plac manewrowy i postojowy, k)wyposażenie i organizacja zagospodarowania PSZOK zostanie dostosowana tak, aby korzystanie z PSZOK było dla użytkowników łatwe, intuicyjne i zachęcało do kolejnych odwiedzin, l)przyjęte w PSZOK odpady będą magazynowane, a następnie przekazane do odpowiednich zakładów i przedsiębiorstw zajmujących się ich odzyskiem lub unieszkodliwianiem. 3)Obowiązki związane z organizacją i prowadzeniem PSZOK a)wykonawca w celu realizacji przedmiotu umowy - zakupi lub wydzierżawi nieruchomość w geodezyjnym obrębie ewidencyjnym Gminy Kondratowice, pod organizację PSZOK - miejsce lokalizacji PSZOK musi być uzgodnione z Zamawiającym, - opracuje dokumentację techniczną i uzyska wszelkie wymagane prawem pozwolenia na realizację przedsięwzięcia (decyzję o środowiskowych uwarunkowaniach oraz decyzji o pozwoleniu na budowę, jeśli będzie wymagało wykonania jakichś robót budowlanych jak również decyzję na prowadzenie działalności w zakresie zbierania odpadów i wpis do Głównego Inspektoratu Ochrony Środowiska w zakresie zbierania zużytego sprzętu elektrycznego i elektronicznego) -utworzy PSZOK i wyposaży go w odpowiednią ilość pojemników na odpady, w celu zapewnienia realizacji założeń funkcjonowania PSZOK oraz w wagę platformową; b)prowadzenie i obsługa PSZOK poprzez nieodpłatny odbiór odpadów od mieszkańców gminy Kondratowice, a następnie kierowane zebranych selektywnie odpadów problemowych do odpowiednich zakładów i przedsiębiorstw zajmujących się ich odzyskiem i unieszkodliwianiem, c)zawarcie umów na odbiór odpadów z odpowiednimi zakładami i przedsiębiorstwami zajmującymi się ich odzyskiem i unieszkodliwianiem, d)prowadzenie szczegółowej ewidencji przyjmowanych odpadów zgodnie z przepisami prawa w tym zakresie. Ewidencja powinna zawierać: - datę przywiezienia odpadów, - dane mieszkańca ustalone na podstawie dokumentu tożsamości (imię i nazwisko, adres), - nr rejestracyjny samochodu, - rodzaj (kod) i ilość przywiezionych odpadów, - miejsce pochodzenia odpadów (adres nieruchomości). e)składanie Zamawiającemu miesięcznej sprawozdawczości w zakresie ilości i masy zebranych odpadów problemowych w rozbiciu na poszczególne rodzaje odpadów klasyfikowane zgodnie z katalogiem odpadów (Rozporządzenia Ministra Środowiska z dnia 27.09.2001 r. Dz. U z 2001 Nr 11, poz. 1206), f)właściwa obsługa pojemników, kontenerów i </w:t>
      </w:r>
      <w:r w:rsidRPr="005E73A9">
        <w:rPr>
          <w:rFonts w:ascii="Arial CE" w:eastAsia="Times New Roman" w:hAnsi="Arial CE" w:cs="Arial CE"/>
          <w:sz w:val="20"/>
          <w:szCs w:val="20"/>
          <w:lang w:eastAsia="pl-PL"/>
        </w:rPr>
        <w:lastRenderedPageBreak/>
        <w:t xml:space="preserve">boksów oraz ich opróżnianie z częstotliwością zapewniającą bezpieczeństwo i higienę pracy personelowi oraz bezpieczeństwo ekologiczne; utrzymywanie pojemników, kontenerów i boksów w należytym stanie technicznym, sanitarnym i estetycznym; g)Wykonawca winien w ciągu 90 dni od dnia zawarciu umowy przystąpić do zgłoszenia uruchomienia działalności PSZOK-u. W przypadku gdy nie dojdzie do rozpoczęcia w ustalonym terminie PSZOK-u z okoliczności od niego niezależnych Wykonawca zobowiązany jest do zorganizowania tymczasowego równoważnego rozwiązania spełniającego wymagania ustawy z dnia 13 września 1996 r. o utrzymaniu czystości i porządku w gminach (tj. Dz. U. z 2012 r,. poz. 391 z </w:t>
      </w:r>
      <w:proofErr w:type="spellStart"/>
      <w:r w:rsidRPr="005E73A9">
        <w:rPr>
          <w:rFonts w:ascii="Arial CE" w:eastAsia="Times New Roman" w:hAnsi="Arial CE" w:cs="Arial CE"/>
          <w:sz w:val="20"/>
          <w:szCs w:val="20"/>
          <w:lang w:eastAsia="pl-PL"/>
        </w:rPr>
        <w:t>późn</w:t>
      </w:r>
      <w:proofErr w:type="spellEnd"/>
      <w:r w:rsidRPr="005E73A9">
        <w:rPr>
          <w:rFonts w:ascii="Arial CE" w:eastAsia="Times New Roman" w:hAnsi="Arial CE" w:cs="Arial CE"/>
          <w:sz w:val="20"/>
          <w:szCs w:val="20"/>
          <w:lang w:eastAsia="pl-PL"/>
        </w:rPr>
        <w:t xml:space="preserve">. zm.) oraz innych przepisów szczególnie dotyczących gospodarowania odpadami oraz ochrony środowiska. Niesegregowane odpady komunalne oraz pozostałości z sortowania odpadów komunalnych powinny być poddane odzyskowi lub unieszkodliwianiu na terenie instalacji regionalnych przynależnych do Południowego Regionu Gospodarki Odpadami Komunalnymi, wyznaczonych w Wojewódzkim Planie Gospodarki Odpadami dla Województwa Dolnośląskiego 2012, w instalacjach spełniających wymagania najlepszej dostępnej techniki lub technologii, o której mowa w art. 143 ustawy z dnia 27 kwietnia 2001 r. Prawo ochrony środowiska.(Dz. U. Nr 99, poz. 569 z późn.zm.). Wykonawca zobowiązany jest do 1)przekazywania Zamawiającemu: </w:t>
      </w:r>
      <w:proofErr w:type="spellStart"/>
      <w:r w:rsidRPr="005E73A9">
        <w:rPr>
          <w:rFonts w:ascii="Arial CE" w:eastAsia="Times New Roman" w:hAnsi="Arial CE" w:cs="Arial CE"/>
          <w:sz w:val="20"/>
          <w:szCs w:val="20"/>
          <w:lang w:eastAsia="pl-PL"/>
        </w:rPr>
        <w:t>a.miesięcznych</w:t>
      </w:r>
      <w:proofErr w:type="spellEnd"/>
      <w:r w:rsidRPr="005E73A9">
        <w:rPr>
          <w:rFonts w:ascii="Arial CE" w:eastAsia="Times New Roman" w:hAnsi="Arial CE" w:cs="Arial CE"/>
          <w:sz w:val="20"/>
          <w:szCs w:val="20"/>
          <w:lang w:eastAsia="pl-PL"/>
        </w:rPr>
        <w:t xml:space="preserve"> raportów zawierających informacje o: - ilości odebranych odpadów komunalnych zmieszanych [Mg] - ilości odebranego popiołu [Mg] - ilości odebranych odpadów segregowanych (szkło, tworzywa sztuczne, metale, papier, wielomateriałowe, biodegradowalne) [Mg] - ilości odebranych odpadów wielkogabarytowych i zużytego sprzętu elektrycznego i elektronicznego [Mg] - ilości i rodzaju odpadów zgromadzonych w Punkcie Selektywnego Zbierania Odpadów Komunalnych (PSZOK) [Mg] - wykaz nieruchomości od których zostały odebrane odpady komunalne, - sposobach zagospodarowania w/w odpadów, </w:t>
      </w:r>
      <w:proofErr w:type="spellStart"/>
      <w:r w:rsidRPr="005E73A9">
        <w:rPr>
          <w:rFonts w:ascii="Arial CE" w:eastAsia="Times New Roman" w:hAnsi="Arial CE" w:cs="Arial CE"/>
          <w:sz w:val="20"/>
          <w:szCs w:val="20"/>
          <w:lang w:eastAsia="pl-PL"/>
        </w:rPr>
        <w:t>b.kwartalnych</w:t>
      </w:r>
      <w:proofErr w:type="spellEnd"/>
      <w:r w:rsidRPr="005E73A9">
        <w:rPr>
          <w:rFonts w:ascii="Arial CE" w:eastAsia="Times New Roman" w:hAnsi="Arial CE" w:cs="Arial CE"/>
          <w:sz w:val="20"/>
          <w:szCs w:val="20"/>
          <w:lang w:eastAsia="pl-PL"/>
        </w:rPr>
        <w:t xml:space="preserve"> sprawozdań zgodnie z ustawą o utrzymaniu czystości i porządku w gminach do końca miesiąca następującego po kwartale, Zamawiającemu dotyczących: - informacji o masie poszczególnych rodzajów odebranych odpadów komunalnych oraz sposobie ich zagospodarowania wraz ze wskazaniem instalacji, do której zostały przekazane odebrane od właścicieli nieruchomości zmieszane odpady komunalne, odpady ulegające biodegradacji oraz pozostałości z sortowania odpadów komunalnych przeznaczonych do składowania, - informacji o masie odpadów ulegających biodegradacji: - przekazanych do składowania na składowisko odpadów, - nieprzekazanych do składowania na składowisku odpadów i sposobie ich zagospodarowania, - liczbę właścicieli nieruchomości, od których zostały odebrane odpady komunalne; - wskazanie właścicieli nieruchomości, którzy zbierają odpady komunalne w sposób niezgodny z Regulaminem utrzymania czystości i porządku w Gminie, - kopii dowodów dostarczania odpadów do odzysku lub unieszkodliwiana tj. karty ewidencji odpadów bądź karty przekazania odpadów. 2)Raporty o których mowa muszą być przekazane w formie elektronicznej i pisemnej uzgodnionej z Zamawiającym. </w:t>
      </w:r>
      <w:r w:rsidRPr="005E73A9">
        <w:rPr>
          <w:rFonts w:ascii="Arial CE" w:eastAsia="Times New Roman" w:hAnsi="Arial CE" w:cs="Arial CE"/>
          <w:sz w:val="20"/>
          <w:szCs w:val="20"/>
          <w:lang w:eastAsia="pl-PL"/>
        </w:rPr>
        <w:lastRenderedPageBreak/>
        <w:t>3)Raport miesięczny będzie podstawą do wystawienia faktury za wykonaną usługę. Dodatkowe obowiązki Wykonawcy w zakresie realizacji przedmiotu zamówienia a) uczestnictwo upoważnionego przedstawiciela Wykonawcy w naradach (posiedzeniach komisji Rady Gminy, innych naradach) prowadzonych przez Zamawiającego w przypadku jego zaproszenia, na których omawiane będą zadania związane z realizacją przedmiotu umowy. Zaproszenia na narady będą przekazywane Wykonawcy z wyprzedzeniem nie mniej niż 7 dni przed tymi naradami, b) wykonywanie przedmiotu umowy w sposób fachowy, niepowodujący niepotrzebnych przeszkód oraz ograniczający niedogodności dla społeczeństwa do niezbędnego minimum, c) ponoszenie pełnej odpowiedzialności wobec Zamawiającego i osób trzecich za szkody na mieniu i zdrowiu osób trzecich, powstałe podczas i w związku z realizacją przedmiotu umowy. Ilości wywożonych odpadów podane w SIWZ są orientacyjne. Zostały podane w celu sporządzenia oferty. Faktyczne ilości odpadów mogą nie pokrywać się z podanymi przez Zamawiającego. Rozliczanie świadczonych usług wywozu odpadów komunalnych następować będzie pomiędzy Gminą Kondratowice (według ustalonej miesięcznej kwoty ryczałtowej odbioru odpadów z terenu Gminy Kondratowice), raz na miesiąc, po zakończeniu miesiąca za który wystawiana jest faktura, z terminem płatności do 30 dni od przedłożenia faktury. Uwaga! Do faktury należy dołączyć raporty miesięczne określone w pkt. III.9. 1) a, Faktura powinna zawierać następujące elementy: koszty odbioru i zagospodarowania zmieszanych odpadów komunalnych, koszty odbioru i zagospodarowania odpadów zebranych selektywnie, koszty prowadzenia PSZOK-u..</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II.1.6) Wspólny Słownik Zamówień (CPV):</w:t>
      </w:r>
      <w:r w:rsidRPr="005E73A9">
        <w:rPr>
          <w:rFonts w:ascii="Arial CE" w:eastAsia="Times New Roman" w:hAnsi="Arial CE" w:cs="Arial CE"/>
          <w:sz w:val="20"/>
          <w:szCs w:val="20"/>
          <w:lang w:eastAsia="pl-PL"/>
        </w:rPr>
        <w:t xml:space="preserve"> 90.50.00.00-2, 90.51.10.00-2, 90.51.20.00-9.</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II.1.7) Czy dopuszcza się złożenie oferty częściowej:</w:t>
      </w:r>
      <w:r w:rsidRPr="005E73A9">
        <w:rPr>
          <w:rFonts w:ascii="Arial CE" w:eastAsia="Times New Roman" w:hAnsi="Arial CE" w:cs="Arial CE"/>
          <w:sz w:val="20"/>
          <w:szCs w:val="20"/>
          <w:lang w:eastAsia="pl-PL"/>
        </w:rPr>
        <w:t xml:space="preserve"> nie.</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II.1.8) Czy dopuszcza się złożenie oferty wariantowej:</w:t>
      </w:r>
      <w:r w:rsidRPr="005E73A9">
        <w:rPr>
          <w:rFonts w:ascii="Arial CE" w:eastAsia="Times New Roman" w:hAnsi="Arial CE" w:cs="Arial CE"/>
          <w:sz w:val="20"/>
          <w:szCs w:val="20"/>
          <w:lang w:eastAsia="pl-PL"/>
        </w:rPr>
        <w:t xml:space="preserve"> nie.</w:t>
      </w:r>
    </w:p>
    <w:p w:rsidR="005E73A9" w:rsidRPr="005E73A9" w:rsidRDefault="005E73A9" w:rsidP="005E73A9">
      <w:pPr>
        <w:spacing w:after="0" w:line="400" w:lineRule="atLeast"/>
        <w:rPr>
          <w:rFonts w:ascii="Arial CE" w:eastAsia="Times New Roman" w:hAnsi="Arial CE" w:cs="Arial CE"/>
          <w:sz w:val="20"/>
          <w:szCs w:val="20"/>
          <w:lang w:eastAsia="pl-PL"/>
        </w:rPr>
      </w:pP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II.2) CZAS TRWANIA ZAMÓWIENIA LUB TERMIN WYKONANIA:</w:t>
      </w:r>
      <w:r w:rsidRPr="005E73A9">
        <w:rPr>
          <w:rFonts w:ascii="Arial CE" w:eastAsia="Times New Roman" w:hAnsi="Arial CE" w:cs="Arial CE"/>
          <w:sz w:val="20"/>
          <w:szCs w:val="20"/>
          <w:lang w:eastAsia="pl-PL"/>
        </w:rPr>
        <w:t xml:space="preserve"> Zakończenie: 30.06.2015.</w:t>
      </w:r>
    </w:p>
    <w:p w:rsidR="005E73A9" w:rsidRPr="005E73A9" w:rsidRDefault="005E73A9" w:rsidP="005E73A9">
      <w:pPr>
        <w:spacing w:before="375" w:after="225" w:line="400" w:lineRule="atLeast"/>
        <w:rPr>
          <w:rFonts w:ascii="Arial CE" w:eastAsia="Times New Roman" w:hAnsi="Arial CE" w:cs="Arial CE"/>
          <w:b/>
          <w:bCs/>
          <w:sz w:val="24"/>
          <w:szCs w:val="24"/>
          <w:u w:val="single"/>
          <w:lang w:eastAsia="pl-PL"/>
        </w:rPr>
      </w:pPr>
      <w:r w:rsidRPr="005E73A9">
        <w:rPr>
          <w:rFonts w:ascii="Arial CE" w:eastAsia="Times New Roman" w:hAnsi="Arial CE" w:cs="Arial CE"/>
          <w:b/>
          <w:bCs/>
          <w:sz w:val="24"/>
          <w:szCs w:val="24"/>
          <w:u w:val="single"/>
          <w:lang w:eastAsia="pl-PL"/>
        </w:rPr>
        <w:t>SEKCJA III: INFORMACJE O CHARAKTERZE PRAWNYM, EKONOMICZNYM, FINANSOWYM I TECHNICZNYM</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III.1) WADIUM</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Informacja na temat wadium:</w:t>
      </w:r>
      <w:r w:rsidRPr="005E73A9">
        <w:rPr>
          <w:rFonts w:ascii="Arial CE" w:eastAsia="Times New Roman" w:hAnsi="Arial CE" w:cs="Arial CE"/>
          <w:sz w:val="20"/>
          <w:szCs w:val="20"/>
          <w:lang w:eastAsia="pl-PL"/>
        </w:rPr>
        <w:t xml:space="preserve"> Wykonawca zobowiązany jest do wniesienia wadium w wysokości: 4.000,- PLN (słownie: cztery tysiące złotych).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w:t>
      </w:r>
      <w:r w:rsidRPr="005E73A9">
        <w:rPr>
          <w:rFonts w:ascii="Arial CE" w:eastAsia="Times New Roman" w:hAnsi="Arial CE" w:cs="Arial CE"/>
          <w:sz w:val="20"/>
          <w:szCs w:val="20"/>
          <w:lang w:eastAsia="pl-PL"/>
        </w:rPr>
        <w:lastRenderedPageBreak/>
        <w:t xml:space="preserve">utworzeniu Polskiej Agencji Rozwoju Przedsiębiorczości (Dz. U. Nr 109, poz. 1158, z </w:t>
      </w:r>
      <w:proofErr w:type="spellStart"/>
      <w:r w:rsidRPr="005E73A9">
        <w:rPr>
          <w:rFonts w:ascii="Arial CE" w:eastAsia="Times New Roman" w:hAnsi="Arial CE" w:cs="Arial CE"/>
          <w:sz w:val="20"/>
          <w:szCs w:val="20"/>
          <w:lang w:eastAsia="pl-PL"/>
        </w:rPr>
        <w:t>późn</w:t>
      </w:r>
      <w:proofErr w:type="spellEnd"/>
      <w:r w:rsidRPr="005E73A9">
        <w:rPr>
          <w:rFonts w:ascii="Arial CE" w:eastAsia="Times New Roman" w:hAnsi="Arial CE" w:cs="Arial CE"/>
          <w:sz w:val="20"/>
          <w:szCs w:val="20"/>
          <w:lang w:eastAsia="pl-PL"/>
        </w:rPr>
        <w:t>. zm.). Wadium wniesione w pieniądzu należy wpłacić przelewem na rachunek bankowy numer: 10 9588 0004 0000 1111 2000 0030 - w tytule przelewu proszę wpisać: wadium przetargowe - świadczenie usług w zakresie wywozu odpadów. Termin wniesienia wadium w pieniądzu ustala się do dnia 23.06.2014 r. do godz. 10.00. Wadium wniesione w innej formie należy załączyć do oferty.</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III.2) ZALICZKI</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III.3) WARUNKI UDZIAŁU W POSTĘPOWANIU ORAZ OPIS SPOSOBU DOKONYWANIA OCENY SPEŁNIANIA TYCH WARUNKÓW</w:t>
      </w:r>
    </w:p>
    <w:p w:rsidR="005E73A9" w:rsidRPr="005E73A9" w:rsidRDefault="005E73A9" w:rsidP="005E73A9">
      <w:pPr>
        <w:numPr>
          <w:ilvl w:val="0"/>
          <w:numId w:val="2"/>
        </w:numPr>
        <w:spacing w:after="0" w:line="400" w:lineRule="atLeast"/>
        <w:ind w:left="67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5E73A9" w:rsidRPr="005E73A9" w:rsidRDefault="005E73A9" w:rsidP="005E73A9">
      <w:pPr>
        <w:spacing w:after="0" w:line="400" w:lineRule="atLeast"/>
        <w:ind w:left="67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Opis sposobu dokonywania oceny spełniania tego warunku</w:t>
      </w:r>
    </w:p>
    <w:p w:rsidR="005E73A9" w:rsidRPr="005E73A9" w:rsidRDefault="005E73A9" w:rsidP="005E73A9">
      <w:pPr>
        <w:numPr>
          <w:ilvl w:val="1"/>
          <w:numId w:val="2"/>
        </w:numPr>
        <w:spacing w:after="0" w:line="400" w:lineRule="atLeast"/>
        <w:ind w:left="1125"/>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Zamawiający uzna warunek za spełniony, jeśli wykonawca przedłoży: - wpis do rejestru działalności regulowanej w zakresie odbierania odpadów komunalnych od właścicieli nieruchomości, prowadzonego przez Wójta Gminy Kondratowice (w przypadku wspólnego ubiegania się o udzielenie zamówienia przez dwóch lub więcej Wykonawców w ofercie muszą być złożone przedmiotowe dokumenty dla każdego z nich).</w:t>
      </w:r>
    </w:p>
    <w:p w:rsidR="005E73A9" w:rsidRPr="005E73A9" w:rsidRDefault="005E73A9" w:rsidP="005E73A9">
      <w:pPr>
        <w:numPr>
          <w:ilvl w:val="0"/>
          <w:numId w:val="2"/>
        </w:numPr>
        <w:spacing w:after="0" w:line="400" w:lineRule="atLeast"/>
        <w:ind w:left="67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III.3.2) Wiedza i doświadczenie</w:t>
      </w:r>
    </w:p>
    <w:p w:rsidR="005E73A9" w:rsidRPr="005E73A9" w:rsidRDefault="005E73A9" w:rsidP="005E73A9">
      <w:pPr>
        <w:spacing w:after="0" w:line="400" w:lineRule="atLeast"/>
        <w:ind w:left="67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Opis sposobu dokonywania oceny spełniania tego warunku</w:t>
      </w:r>
    </w:p>
    <w:p w:rsidR="005E73A9" w:rsidRPr="005E73A9" w:rsidRDefault="005E73A9" w:rsidP="005E73A9">
      <w:pPr>
        <w:numPr>
          <w:ilvl w:val="1"/>
          <w:numId w:val="2"/>
        </w:numPr>
        <w:spacing w:after="0" w:line="400" w:lineRule="atLeast"/>
        <w:ind w:left="1125"/>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Zamawiający uzna, że Wykonawca spełnia warunek dotyczący posiadania wiedzy i doświadczenia, jeżeli przedstawi wykaz wykonanych, a w przypadku świadczeń okresowych lub ciągłych również wykonywanych, głównych usług w zakresie niezbędnym do wykazania spełnienia warunku wiedzy i doświadczenia w okresie trzech lat przed upływem terminu składania ofert, a jeżeli okres prowadzenia działalności jest krótszy - w tym okresie, co najmniej: - jedną usługę odpowiadającą swoim rodzajem przedmiotowi zamówienia, polegającej na odbiorze od właścicieli nieruchomości co najmniej 500 Mg odpadów w ciągu roku (z podaniem ich wartości, przedmiotu, dat wykonania i odbiorców), - udowodni, że usługi zostały wykonane lub są wykonywane należycie (w przypadku wspólnego ubiegania się o udzielenie zamówienia przez dwóch lub więcej wykonawców o udzielenie niniejszego zamówienia, oceniane będzie ich łączne doświadczenie).</w:t>
      </w:r>
    </w:p>
    <w:p w:rsidR="005E73A9" w:rsidRPr="005E73A9" w:rsidRDefault="005E73A9" w:rsidP="005E73A9">
      <w:pPr>
        <w:numPr>
          <w:ilvl w:val="0"/>
          <w:numId w:val="2"/>
        </w:numPr>
        <w:spacing w:after="0" w:line="400" w:lineRule="atLeast"/>
        <w:ind w:left="67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III.3.3) Potencjał techniczny</w:t>
      </w:r>
    </w:p>
    <w:p w:rsidR="005E73A9" w:rsidRPr="005E73A9" w:rsidRDefault="005E73A9" w:rsidP="005E73A9">
      <w:pPr>
        <w:spacing w:after="0" w:line="400" w:lineRule="atLeast"/>
        <w:ind w:left="67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Opis sposobu dokonywania oceny spełniania tego warunku</w:t>
      </w:r>
    </w:p>
    <w:p w:rsidR="005E73A9" w:rsidRPr="005E73A9" w:rsidRDefault="005E73A9" w:rsidP="005E73A9">
      <w:pPr>
        <w:numPr>
          <w:ilvl w:val="1"/>
          <w:numId w:val="2"/>
        </w:numPr>
        <w:spacing w:after="0" w:line="400" w:lineRule="atLeast"/>
        <w:ind w:left="1125"/>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 xml:space="preserve">W celu wykazania spełnienia warunku dotyczącego dysponowania odpowiednim potencjałem technicznym oraz osobami zdolnymi do wykonania zamówienia (zgodnego z Rozporządzeniem Ministra Środowiska z dnia 11 stycznia 2013 roku w sprawie szczegółowych wymagań w zakresie odbierania odpadów komunalnych od właścicieli </w:t>
      </w:r>
      <w:r w:rsidRPr="005E73A9">
        <w:rPr>
          <w:rFonts w:ascii="Arial CE" w:eastAsia="Times New Roman" w:hAnsi="Arial CE" w:cs="Arial CE"/>
          <w:sz w:val="20"/>
          <w:szCs w:val="20"/>
          <w:lang w:eastAsia="pl-PL"/>
        </w:rPr>
        <w:lastRenderedPageBreak/>
        <w:t>nieruchomości, Zamawiający żąda: - oświadczenia, że osoby, które będą uczestniczyć w wykonywaniu zamówienia, posiadają wymagane uprawnienia, jeżeli ustawy nakładają obowiązek posiadania takich uprawnień; (w przypadku wspólnego ubiegania się o udzielenie zamówienia przez dwóch lub więcej wykonawców w ofercie muszą być złożone przedmiotowe dokumenty dla każdego z nich); - przedłożenia wykazu narzędzi, wyposażenia zakładu i urządzeń technicznych dostępnych wykonawcy usług, sporządzonego wg propozycji formularza stanowiącego załącznik nr 7 do niniejszej SIWZ; wykaz ten powinien zawierać sprzęt wymieniony w tabeli nr 6 niniejszej specyfikacji. 3) Wykonawca obowiązany jest posiadać bazę magazynowo - transportową usytuowaną: - na terenie Gminy Kondratowice lub w odległości nie większej niż 60 km od granicy gminy; - na terenie, do którego posiada tytuł prawny.</w:t>
      </w:r>
    </w:p>
    <w:p w:rsidR="005E73A9" w:rsidRPr="005E73A9" w:rsidRDefault="005E73A9" w:rsidP="005E73A9">
      <w:pPr>
        <w:numPr>
          <w:ilvl w:val="0"/>
          <w:numId w:val="2"/>
        </w:numPr>
        <w:spacing w:after="0" w:line="400" w:lineRule="atLeast"/>
        <w:ind w:left="67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III.3.4) Osoby zdolne do wykonania zamówienia</w:t>
      </w:r>
    </w:p>
    <w:p w:rsidR="005E73A9" w:rsidRPr="005E73A9" w:rsidRDefault="005E73A9" w:rsidP="005E73A9">
      <w:pPr>
        <w:spacing w:after="0" w:line="400" w:lineRule="atLeast"/>
        <w:ind w:left="67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Opis sposobu dokonywania oceny spełniania tego warunku</w:t>
      </w:r>
    </w:p>
    <w:p w:rsidR="005E73A9" w:rsidRPr="005E73A9" w:rsidRDefault="005E73A9" w:rsidP="005E73A9">
      <w:pPr>
        <w:numPr>
          <w:ilvl w:val="1"/>
          <w:numId w:val="2"/>
        </w:numPr>
        <w:spacing w:after="0" w:line="400" w:lineRule="atLeast"/>
        <w:ind w:left="1125"/>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W celu wykazania spełnienia warunku dotyczącego dysponowania odpowiednim potencjałem technicznym oraz osobami zdolnymi do wykonania zamówienia (zgodnego z Rozporządzeniem Ministra Środowiska z dnia 11 stycznia 2013 roku w sprawie szczegółowych wymagań w zakresie odbierania odpadów komunalnych od właścicieli nieruchomości, Zamawiający żąda: - oświadczenia, że osoby, które będą uczestniczyć w wykonywaniu zamówienia, posiadają wymagane uprawnienia, jeżeli ustawy nakładają obowiązek posiadania takich uprawnień; (w przypadku wspólnego ubiegania się o udzielenie zamówienia przez dwóch lub więcej wykonawców w ofercie muszą być złożone przedmiotowe dokumenty dla każdego z nich); - przedłożenia wykazu narzędzi, wyposażenia zakładu i urządzeń technicznych dostępnych wykonawcy usług, sporządzonego wg propozycji formularza stanowiącego załącznik nr 7 do niniejszej SIWZ; wykaz ten powinien zawierać sprzęt wymieniony w tabeli nr 6 niniejszej specyfikacji. 3) Wykonawca obowiązany jest posiadać bazę magazynowo - transportową usytuowaną: - na terenie Gminy Kondratowice lub w odległości nie większej niż 60 km od granicy gminy; - na terenie, do którego posiada tytuł prawny</w:t>
      </w:r>
    </w:p>
    <w:p w:rsidR="005E73A9" w:rsidRPr="005E73A9" w:rsidRDefault="005E73A9" w:rsidP="005E73A9">
      <w:pPr>
        <w:numPr>
          <w:ilvl w:val="0"/>
          <w:numId w:val="2"/>
        </w:numPr>
        <w:spacing w:after="0" w:line="400" w:lineRule="atLeast"/>
        <w:ind w:left="67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III.3.5) Sytuacja ekonomiczna i finansowa</w:t>
      </w:r>
    </w:p>
    <w:p w:rsidR="005E73A9" w:rsidRPr="005E73A9" w:rsidRDefault="005E73A9" w:rsidP="005E73A9">
      <w:pPr>
        <w:spacing w:after="0" w:line="400" w:lineRule="atLeast"/>
        <w:ind w:left="67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Opis sposobu dokonywania oceny spełniania tego warunku</w:t>
      </w:r>
    </w:p>
    <w:p w:rsidR="005E73A9" w:rsidRPr="005E73A9" w:rsidRDefault="005E73A9" w:rsidP="005E73A9">
      <w:pPr>
        <w:numPr>
          <w:ilvl w:val="1"/>
          <w:numId w:val="2"/>
        </w:numPr>
        <w:spacing w:after="0" w:line="400" w:lineRule="atLeast"/>
        <w:ind w:left="1125"/>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o Zamawiający uzna, że wykonawca spełnia warunek dotyczący sytuacji ekonomicznej i finansowej, jeśli przedłoży: - opłaconą polisy, a w przypadku jej braku inny dokument potwierdzający, że wykonawca jest ubezpieczony od odpowiedzialności cywilnej w zakresie prowadzonej działalności związanej z przedmiotem zamówienia na kwotę min. 500.000,00 zł</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5E73A9" w:rsidRPr="005E73A9" w:rsidRDefault="005E73A9" w:rsidP="005E73A9">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5E73A9" w:rsidRPr="005E73A9" w:rsidRDefault="005E73A9" w:rsidP="005E73A9">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E73A9" w:rsidRPr="005E73A9" w:rsidRDefault="005E73A9" w:rsidP="005E73A9">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5E73A9" w:rsidRPr="005E73A9" w:rsidRDefault="005E73A9" w:rsidP="005E73A9">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5E73A9" w:rsidRPr="005E73A9" w:rsidRDefault="005E73A9" w:rsidP="005E73A9">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III.4.2) W zakresie potwierdzenia niepodlegania wykluczeniu na podstawie art. 24 ust. 1 ustawy, należy przedłożyć:</w:t>
      </w:r>
    </w:p>
    <w:p w:rsidR="005E73A9" w:rsidRPr="005E73A9" w:rsidRDefault="005E73A9" w:rsidP="005E73A9">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lastRenderedPageBreak/>
        <w:t>oświadczenie o braku podstaw do wykluczenia;</w:t>
      </w:r>
    </w:p>
    <w:p w:rsidR="005E73A9" w:rsidRPr="005E73A9" w:rsidRDefault="005E73A9" w:rsidP="005E73A9">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E73A9" w:rsidRPr="005E73A9" w:rsidRDefault="005E73A9" w:rsidP="005E73A9">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E73A9" w:rsidRPr="005E73A9" w:rsidRDefault="005E73A9" w:rsidP="005E73A9">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E73A9" w:rsidRPr="005E73A9" w:rsidRDefault="005E73A9" w:rsidP="005E73A9">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5E73A9" w:rsidRPr="005E73A9" w:rsidRDefault="005E73A9" w:rsidP="005E73A9">
      <w:pPr>
        <w:spacing w:after="0" w:line="400" w:lineRule="atLeast"/>
        <w:ind w:left="225"/>
        <w:rPr>
          <w:rFonts w:ascii="Arial CE" w:eastAsia="Times New Roman" w:hAnsi="Arial CE" w:cs="Arial CE"/>
          <w:b/>
          <w:bCs/>
          <w:sz w:val="20"/>
          <w:szCs w:val="20"/>
          <w:lang w:eastAsia="pl-PL"/>
        </w:rPr>
      </w:pPr>
      <w:r w:rsidRPr="005E73A9">
        <w:rPr>
          <w:rFonts w:ascii="Arial CE" w:eastAsia="Times New Roman" w:hAnsi="Arial CE" w:cs="Arial CE"/>
          <w:b/>
          <w:bCs/>
          <w:sz w:val="20"/>
          <w:szCs w:val="20"/>
          <w:lang w:eastAsia="pl-PL"/>
        </w:rPr>
        <w:t>III.4.3) Dokumenty podmiotów zagranicznych</w:t>
      </w:r>
    </w:p>
    <w:p w:rsidR="005E73A9" w:rsidRPr="005E73A9" w:rsidRDefault="005E73A9" w:rsidP="005E73A9">
      <w:pPr>
        <w:spacing w:after="0" w:line="400" w:lineRule="atLeast"/>
        <w:ind w:left="225"/>
        <w:rPr>
          <w:rFonts w:ascii="Arial CE" w:eastAsia="Times New Roman" w:hAnsi="Arial CE" w:cs="Arial CE"/>
          <w:b/>
          <w:bCs/>
          <w:sz w:val="20"/>
          <w:szCs w:val="20"/>
          <w:lang w:eastAsia="pl-PL"/>
        </w:rPr>
      </w:pPr>
      <w:r w:rsidRPr="005E73A9">
        <w:rPr>
          <w:rFonts w:ascii="Arial CE" w:eastAsia="Times New Roman" w:hAnsi="Arial CE" w:cs="Arial CE"/>
          <w:b/>
          <w:bCs/>
          <w:sz w:val="20"/>
          <w:szCs w:val="20"/>
          <w:lang w:eastAsia="pl-PL"/>
        </w:rPr>
        <w:t>Jeżeli wykonawca ma siedzibę lub miejsce zamieszkania poza terytorium Rzeczypospolitej Polskiej, przedkłada:</w:t>
      </w:r>
    </w:p>
    <w:p w:rsidR="005E73A9" w:rsidRPr="005E73A9" w:rsidRDefault="005E73A9" w:rsidP="005E73A9">
      <w:pPr>
        <w:spacing w:after="0" w:line="400" w:lineRule="atLeast"/>
        <w:ind w:left="225"/>
        <w:rPr>
          <w:rFonts w:ascii="Arial CE" w:eastAsia="Times New Roman" w:hAnsi="Arial CE" w:cs="Arial CE"/>
          <w:b/>
          <w:bCs/>
          <w:sz w:val="20"/>
          <w:szCs w:val="20"/>
          <w:lang w:eastAsia="pl-PL"/>
        </w:rPr>
      </w:pPr>
      <w:r w:rsidRPr="005E73A9">
        <w:rPr>
          <w:rFonts w:ascii="Arial CE" w:eastAsia="Times New Roman" w:hAnsi="Arial CE" w:cs="Arial CE"/>
          <w:b/>
          <w:bCs/>
          <w:sz w:val="20"/>
          <w:szCs w:val="20"/>
          <w:lang w:eastAsia="pl-PL"/>
        </w:rPr>
        <w:t>III.4.3.1) dokument wystawiony w kraju, w którym ma siedzibę lub miejsce zamieszkania potwierdzający, że:</w:t>
      </w:r>
    </w:p>
    <w:p w:rsidR="005E73A9" w:rsidRPr="005E73A9" w:rsidRDefault="005E73A9" w:rsidP="005E73A9">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E73A9" w:rsidRPr="005E73A9" w:rsidRDefault="005E73A9" w:rsidP="005E73A9">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E73A9" w:rsidRPr="005E73A9" w:rsidRDefault="005E73A9" w:rsidP="005E73A9">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5E73A9" w:rsidRPr="005E73A9" w:rsidRDefault="005E73A9" w:rsidP="005E73A9">
      <w:pPr>
        <w:spacing w:after="0" w:line="400" w:lineRule="atLeast"/>
        <w:ind w:left="225"/>
        <w:rPr>
          <w:rFonts w:ascii="Arial CE" w:eastAsia="Times New Roman" w:hAnsi="Arial CE" w:cs="Arial CE"/>
          <w:b/>
          <w:bCs/>
          <w:sz w:val="20"/>
          <w:szCs w:val="20"/>
          <w:lang w:eastAsia="pl-PL"/>
        </w:rPr>
      </w:pPr>
      <w:r w:rsidRPr="005E73A9">
        <w:rPr>
          <w:rFonts w:ascii="Arial CE" w:eastAsia="Times New Roman" w:hAnsi="Arial CE" w:cs="Arial CE"/>
          <w:b/>
          <w:bCs/>
          <w:sz w:val="20"/>
          <w:szCs w:val="20"/>
          <w:lang w:eastAsia="pl-PL"/>
        </w:rPr>
        <w:t>III.4.4) Dokumenty dotyczące przynależności do tej samej grupy kapitałowej</w:t>
      </w:r>
    </w:p>
    <w:p w:rsidR="005E73A9" w:rsidRPr="005E73A9" w:rsidRDefault="005E73A9" w:rsidP="005E73A9">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III.6) INNE DOKUMENTY</w:t>
      </w:r>
    </w:p>
    <w:p w:rsidR="005E73A9" w:rsidRPr="005E73A9" w:rsidRDefault="005E73A9" w:rsidP="005E73A9">
      <w:pPr>
        <w:spacing w:after="0" w:line="400" w:lineRule="atLeast"/>
        <w:ind w:left="225"/>
        <w:rPr>
          <w:rFonts w:ascii="Arial CE" w:eastAsia="Times New Roman" w:hAnsi="Arial CE" w:cs="Arial CE"/>
          <w:b/>
          <w:bCs/>
          <w:sz w:val="20"/>
          <w:szCs w:val="20"/>
          <w:lang w:eastAsia="pl-PL"/>
        </w:rPr>
      </w:pPr>
      <w:r w:rsidRPr="005E73A9">
        <w:rPr>
          <w:rFonts w:ascii="Arial CE" w:eastAsia="Times New Roman" w:hAnsi="Arial CE" w:cs="Arial CE"/>
          <w:b/>
          <w:bCs/>
          <w:sz w:val="20"/>
          <w:szCs w:val="20"/>
          <w:lang w:eastAsia="pl-PL"/>
        </w:rPr>
        <w:t>Inne dokumenty niewymienione w pkt III.4) albo w pkt III.5)</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t>1. Formularz oferty 2. Pełnomocnictwo do podpisania oferty, o ile prawo do podpisania oferty nie wynika z innych dokumentów złożonych wraz z ofertą. Treść pełnomocnictwa musi jednoznacznie wskazywać czynności do wykonywania których pełnomocnik jest powołany. 3. Pełnomocnictwo do reprezentowania wszystkich wykonawców wspólnie ubiegających się o udzielenie zamówienia do reprezentowania wykonawców w postępowaniu lub do reprezentowania w postępowaniu i podpisania umowy. 4. Wykaz części zamówienia, które wykonawca zamierza powierzyć podwykonawcom - jeżeli Wykonawca nie przewiduje zatrudnienia podwykonawców wpisuje nie dotyczy 5. Listę podmiotów należących do tej samej grupy kapitałowej</w:t>
      </w:r>
    </w:p>
    <w:p w:rsidR="005E73A9" w:rsidRPr="005E73A9" w:rsidRDefault="005E73A9" w:rsidP="005E73A9">
      <w:pPr>
        <w:spacing w:before="375" w:after="225" w:line="400" w:lineRule="atLeast"/>
        <w:rPr>
          <w:rFonts w:ascii="Arial CE" w:eastAsia="Times New Roman" w:hAnsi="Arial CE" w:cs="Arial CE"/>
          <w:b/>
          <w:bCs/>
          <w:sz w:val="24"/>
          <w:szCs w:val="24"/>
          <w:u w:val="single"/>
          <w:lang w:eastAsia="pl-PL"/>
        </w:rPr>
      </w:pPr>
      <w:r w:rsidRPr="005E73A9">
        <w:rPr>
          <w:rFonts w:ascii="Arial CE" w:eastAsia="Times New Roman" w:hAnsi="Arial CE" w:cs="Arial CE"/>
          <w:b/>
          <w:bCs/>
          <w:sz w:val="24"/>
          <w:szCs w:val="24"/>
          <w:u w:val="single"/>
          <w:lang w:eastAsia="pl-PL"/>
        </w:rPr>
        <w:t>SEKCJA IV: PROCEDURA</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IV.1) TRYB UDZIELENIA ZAMÓWIENIA</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IV.1.1) Tryb udzielenia zamówienia:</w:t>
      </w:r>
      <w:r w:rsidRPr="005E73A9">
        <w:rPr>
          <w:rFonts w:ascii="Arial CE" w:eastAsia="Times New Roman" w:hAnsi="Arial CE" w:cs="Arial CE"/>
          <w:sz w:val="20"/>
          <w:szCs w:val="20"/>
          <w:lang w:eastAsia="pl-PL"/>
        </w:rPr>
        <w:t xml:space="preserve"> przetarg nieograniczony.</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IV.2) KRYTERIA OCENY OFERT</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 xml:space="preserve">IV.2.1) Kryteria oceny ofert: </w:t>
      </w:r>
      <w:r w:rsidRPr="005E73A9">
        <w:rPr>
          <w:rFonts w:ascii="Arial CE" w:eastAsia="Times New Roman" w:hAnsi="Arial CE" w:cs="Arial CE"/>
          <w:sz w:val="20"/>
          <w:szCs w:val="20"/>
          <w:lang w:eastAsia="pl-PL"/>
        </w:rPr>
        <w:t>najniższa cena.</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IV.3) ZMIANA UMOWY</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Dopuszczalne zmiany postanowień umowy oraz określenie warunków zmian</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sz w:val="20"/>
          <w:szCs w:val="20"/>
          <w:lang w:eastAsia="pl-PL"/>
        </w:rPr>
        <w:lastRenderedPageBreak/>
        <w:t>Zamawiający przewiduje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2) sposobu rozliczenia niniejszej umowy, o ile zmiana jest korzystna dla Zamawiającego; 4) tych postanowień, które mają związek ze zmienionymi regulacjami prawnymi wprowadzonych w życie po dacie podpisania umowy, wywołujących potrzebę zmiany umowy, wraz ze skutkami wprowadzenia takiej zmiany; 5) oznaczenia danych dotyczących Zamawiającego i/lub Wykonawcy. 6) zmiany zakresu części zamówienia powierzonej Podwykonawcom, 7) w przypadku, kiedy w umowie znajdują się oczywiste błędy pisarskie lub rachunkowe, a także zapisy, których wykonanie jest niemożliwe ze względu na obowiązujące przepisy prawa - w zakresie, który jest niezbędny dla wyeliminowania tych błędów. Powyższe zmiany dopuszczone będą wyłącznie pod warunkiem złożenia wniosku przez jedną ze Stron i po akceptacji przez drugą Stronę. Powyższe postanowienia stanowią katalog zmian na które Zamawiający może wyrazić zgodę. Nie stanowią jednak one zobowiązania do wyrażenia takiej zgody przez Zamawiającego.</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IV.4) INFORMACJE ADMINISTRACYJNE</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IV.4.1)</w:t>
      </w:r>
      <w:r w:rsidRPr="005E73A9">
        <w:rPr>
          <w:rFonts w:ascii="Arial CE" w:eastAsia="Times New Roman" w:hAnsi="Arial CE" w:cs="Arial CE"/>
          <w:sz w:val="20"/>
          <w:szCs w:val="20"/>
          <w:lang w:eastAsia="pl-PL"/>
        </w:rPr>
        <w:t> </w:t>
      </w:r>
      <w:r w:rsidRPr="005E73A9">
        <w:rPr>
          <w:rFonts w:ascii="Arial CE" w:eastAsia="Times New Roman" w:hAnsi="Arial CE" w:cs="Arial CE"/>
          <w:b/>
          <w:bCs/>
          <w:sz w:val="20"/>
          <w:szCs w:val="20"/>
          <w:lang w:eastAsia="pl-PL"/>
        </w:rPr>
        <w:t>Adres strony internetowej, na której jest dostępna specyfikacja istotnych warunków zamówienia:</w:t>
      </w:r>
      <w:r w:rsidRPr="005E73A9">
        <w:rPr>
          <w:rFonts w:ascii="Arial CE" w:eastAsia="Times New Roman" w:hAnsi="Arial CE" w:cs="Arial CE"/>
          <w:sz w:val="20"/>
          <w:szCs w:val="20"/>
          <w:lang w:eastAsia="pl-PL"/>
        </w:rPr>
        <w:t xml:space="preserve"> www.kondratowice.biuletyn.net (</w:t>
      </w:r>
      <w:proofErr w:type="spellStart"/>
      <w:r w:rsidRPr="005E73A9">
        <w:rPr>
          <w:rFonts w:ascii="Arial CE" w:eastAsia="Times New Roman" w:hAnsi="Arial CE" w:cs="Arial CE"/>
          <w:sz w:val="20"/>
          <w:szCs w:val="20"/>
          <w:lang w:eastAsia="pl-PL"/>
        </w:rPr>
        <w:t>zakładka:zamówienia</w:t>
      </w:r>
      <w:proofErr w:type="spellEnd"/>
      <w:r w:rsidRPr="005E73A9">
        <w:rPr>
          <w:rFonts w:ascii="Arial CE" w:eastAsia="Times New Roman" w:hAnsi="Arial CE" w:cs="Arial CE"/>
          <w:sz w:val="20"/>
          <w:szCs w:val="20"/>
          <w:lang w:eastAsia="pl-PL"/>
        </w:rPr>
        <w:t xml:space="preserve"> publiczne ogłoszenia przetargów 2014)</w:t>
      </w:r>
      <w:r w:rsidRPr="005E73A9">
        <w:rPr>
          <w:rFonts w:ascii="Arial CE" w:eastAsia="Times New Roman" w:hAnsi="Arial CE" w:cs="Arial CE"/>
          <w:sz w:val="20"/>
          <w:szCs w:val="20"/>
          <w:lang w:eastAsia="pl-PL"/>
        </w:rPr>
        <w:br/>
      </w:r>
      <w:r w:rsidRPr="005E73A9">
        <w:rPr>
          <w:rFonts w:ascii="Arial CE" w:eastAsia="Times New Roman" w:hAnsi="Arial CE" w:cs="Arial CE"/>
          <w:b/>
          <w:bCs/>
          <w:sz w:val="20"/>
          <w:szCs w:val="20"/>
          <w:lang w:eastAsia="pl-PL"/>
        </w:rPr>
        <w:t>Specyfikację istotnych warunków zamówienia można uzyskać pod adresem:</w:t>
      </w:r>
      <w:r w:rsidRPr="005E73A9">
        <w:rPr>
          <w:rFonts w:ascii="Arial CE" w:eastAsia="Times New Roman" w:hAnsi="Arial CE" w:cs="Arial CE"/>
          <w:sz w:val="20"/>
          <w:szCs w:val="20"/>
          <w:lang w:eastAsia="pl-PL"/>
        </w:rPr>
        <w:t xml:space="preserve"> Urząd Gminy Kondratowice, ul. Nowa 1, 57-150 Prusy - pokój nr 6 na parterze w budynku administracyjnym.</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IV.4.4) Termin składania wniosków o dopuszczenie do udziału w postępowaniu lub ofert:</w:t>
      </w:r>
      <w:r w:rsidRPr="005E73A9">
        <w:rPr>
          <w:rFonts w:ascii="Arial CE" w:eastAsia="Times New Roman" w:hAnsi="Arial CE" w:cs="Arial CE"/>
          <w:sz w:val="20"/>
          <w:szCs w:val="20"/>
          <w:lang w:eastAsia="pl-PL"/>
        </w:rPr>
        <w:t xml:space="preserve"> 23.06.2014 godzina 10:00, miejsce: Sekretariat Urzędu Gminy Kondratowice, ul. Nowa 1, 57-150 Prusy - pokój nr 7 na I piętrze w budynku administracyjnym.</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IV.4.5) Termin związania ofertą:</w:t>
      </w:r>
      <w:r w:rsidRPr="005E73A9">
        <w:rPr>
          <w:rFonts w:ascii="Arial CE" w:eastAsia="Times New Roman" w:hAnsi="Arial CE" w:cs="Arial CE"/>
          <w:sz w:val="20"/>
          <w:szCs w:val="20"/>
          <w:lang w:eastAsia="pl-PL"/>
        </w:rPr>
        <w:t xml:space="preserve"> okres w dniach: 30 (od ostatecznego terminu składania ofert).</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IV.4.16) Informacje dodatkowe, w tym dotyczące finansowania projektu/programu ze środków Unii Europejskiej:</w:t>
      </w:r>
      <w:r w:rsidRPr="005E73A9">
        <w:rPr>
          <w:rFonts w:ascii="Arial CE" w:eastAsia="Times New Roman" w:hAnsi="Arial CE" w:cs="Arial CE"/>
          <w:sz w:val="20"/>
          <w:szCs w:val="20"/>
          <w:lang w:eastAsia="pl-PL"/>
        </w:rPr>
        <w:t xml:space="preserve"> nie dotyczy.</w:t>
      </w:r>
    </w:p>
    <w:p w:rsidR="005E73A9" w:rsidRPr="005E73A9" w:rsidRDefault="005E73A9" w:rsidP="005E73A9">
      <w:pPr>
        <w:spacing w:after="0" w:line="400" w:lineRule="atLeast"/>
        <w:ind w:left="225"/>
        <w:rPr>
          <w:rFonts w:ascii="Arial CE" w:eastAsia="Times New Roman" w:hAnsi="Arial CE" w:cs="Arial CE"/>
          <w:sz w:val="20"/>
          <w:szCs w:val="20"/>
          <w:lang w:eastAsia="pl-PL"/>
        </w:rPr>
      </w:pPr>
      <w:r w:rsidRPr="005E73A9">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E73A9">
        <w:rPr>
          <w:rFonts w:ascii="Arial CE" w:eastAsia="Times New Roman" w:hAnsi="Arial CE" w:cs="Arial CE"/>
          <w:sz w:val="20"/>
          <w:szCs w:val="20"/>
          <w:lang w:eastAsia="pl-PL"/>
        </w:rPr>
        <w:t>nie</w:t>
      </w:r>
    </w:p>
    <w:p w:rsidR="00F23FC7" w:rsidRDefault="00F23FC7">
      <w:bookmarkStart w:id="0" w:name="_GoBack"/>
      <w:bookmarkEnd w:id="0"/>
    </w:p>
    <w:sectPr w:rsidR="00F23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DDC"/>
    <w:multiLevelType w:val="multilevel"/>
    <w:tmpl w:val="8152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9564E"/>
    <w:multiLevelType w:val="multilevel"/>
    <w:tmpl w:val="837C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62B39"/>
    <w:multiLevelType w:val="multilevel"/>
    <w:tmpl w:val="B2F84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72DA5"/>
    <w:multiLevelType w:val="multilevel"/>
    <w:tmpl w:val="91AE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B0A92"/>
    <w:multiLevelType w:val="multilevel"/>
    <w:tmpl w:val="536E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7599B"/>
    <w:multiLevelType w:val="multilevel"/>
    <w:tmpl w:val="B72A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2006C"/>
    <w:multiLevelType w:val="multilevel"/>
    <w:tmpl w:val="9BC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A9"/>
    <w:rsid w:val="005E73A9"/>
    <w:rsid w:val="00F2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27815">
      <w:bodyDiv w:val="1"/>
      <w:marLeft w:val="0"/>
      <w:marRight w:val="0"/>
      <w:marTop w:val="0"/>
      <w:marBottom w:val="0"/>
      <w:divBdr>
        <w:top w:val="none" w:sz="0" w:space="0" w:color="auto"/>
        <w:left w:val="none" w:sz="0" w:space="0" w:color="auto"/>
        <w:bottom w:val="none" w:sz="0" w:space="0" w:color="auto"/>
        <w:right w:val="none" w:sz="0" w:space="0" w:color="auto"/>
      </w:divBdr>
      <w:divsChild>
        <w:div w:id="162295724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5809</Words>
  <Characters>34858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2014-06-11T09:03:00Z</dcterms:created>
  <dcterms:modified xsi:type="dcterms:W3CDTF">2014-06-11T09:04:00Z</dcterms:modified>
</cp:coreProperties>
</file>