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49" w:rsidRDefault="00885149" w:rsidP="00885149">
      <w:pPr>
        <w:tabs>
          <w:tab w:val="left" w:pos="5387"/>
        </w:tabs>
        <w:jc w:val="both"/>
        <w:rPr>
          <w:b/>
          <w:sz w:val="24"/>
          <w:szCs w:val="24"/>
        </w:rPr>
      </w:pPr>
    </w:p>
    <w:p w:rsidR="00885149" w:rsidRDefault="00885149" w:rsidP="00885149">
      <w:pPr>
        <w:pStyle w:val="Tytu"/>
        <w:rPr>
          <w:b/>
          <w:sz w:val="24"/>
        </w:rPr>
      </w:pPr>
      <w:r w:rsidRPr="006F3ED2">
        <w:rPr>
          <w:b/>
          <w:sz w:val="24"/>
        </w:rPr>
        <w:t>BURMISTRZ MIASTA I GMINY STRZELIN</w:t>
      </w:r>
    </w:p>
    <w:p w:rsidR="00885149" w:rsidRPr="006F3ED2" w:rsidRDefault="00885149" w:rsidP="00885149">
      <w:pPr>
        <w:pStyle w:val="Tytu"/>
        <w:rPr>
          <w:b/>
          <w:sz w:val="24"/>
        </w:rPr>
      </w:pPr>
      <w:r>
        <w:rPr>
          <w:b/>
          <w:sz w:val="24"/>
        </w:rPr>
        <w:t>ORAZ WÓJT GMINY KONDRATOWICE</w:t>
      </w:r>
    </w:p>
    <w:p w:rsidR="00885149" w:rsidRPr="006F3ED2" w:rsidRDefault="00885149" w:rsidP="00885149">
      <w:pPr>
        <w:pStyle w:val="Tekstpodstawowy2"/>
        <w:jc w:val="center"/>
        <w:rPr>
          <w:b/>
          <w:i w:val="0"/>
        </w:rPr>
      </w:pPr>
      <w:r w:rsidRPr="006F3ED2">
        <w:rPr>
          <w:b/>
          <w:i w:val="0"/>
        </w:rPr>
        <w:t>OGŁASZA</w:t>
      </w:r>
      <w:r>
        <w:rPr>
          <w:b/>
          <w:i w:val="0"/>
        </w:rPr>
        <w:t xml:space="preserve">JĄ DRUGI </w:t>
      </w:r>
      <w:r w:rsidRPr="006F3ED2">
        <w:rPr>
          <w:b/>
          <w:i w:val="0"/>
        </w:rPr>
        <w:t>PISEMNY PRZETARG OGRANICZONY</w:t>
      </w:r>
    </w:p>
    <w:p w:rsidR="00885149" w:rsidRDefault="00885149" w:rsidP="00885149">
      <w:pPr>
        <w:pStyle w:val="Tekstpodstawowy2"/>
        <w:jc w:val="center"/>
        <w:rPr>
          <w:b/>
          <w:i w:val="0"/>
        </w:rPr>
      </w:pPr>
      <w:r w:rsidRPr="006F3ED2">
        <w:rPr>
          <w:b/>
          <w:i w:val="0"/>
        </w:rPr>
        <w:t xml:space="preserve">NA </w:t>
      </w:r>
      <w:r>
        <w:rPr>
          <w:b/>
          <w:i w:val="0"/>
        </w:rPr>
        <w:t>DZIERŻAWĘ</w:t>
      </w:r>
      <w:r w:rsidRPr="006F3ED2">
        <w:rPr>
          <w:b/>
          <w:i w:val="0"/>
        </w:rPr>
        <w:t xml:space="preserve"> NIERUCHOMOŚCI</w:t>
      </w:r>
      <w:r>
        <w:rPr>
          <w:b/>
          <w:i w:val="0"/>
        </w:rPr>
        <w:t xml:space="preserve"> GRUNTOWYCH,</w:t>
      </w:r>
    </w:p>
    <w:p w:rsidR="00885149" w:rsidRPr="006F3ED2" w:rsidRDefault="00885149" w:rsidP="00885149">
      <w:pPr>
        <w:pStyle w:val="Tekstpodstawowy2"/>
        <w:jc w:val="center"/>
        <w:rPr>
          <w:b/>
          <w:i w:val="0"/>
        </w:rPr>
      </w:pPr>
      <w:r w:rsidRPr="006F3ED2">
        <w:rPr>
          <w:b/>
          <w:i w:val="0"/>
        </w:rPr>
        <w:t>POŁOŻON</w:t>
      </w:r>
      <w:r>
        <w:rPr>
          <w:b/>
          <w:i w:val="0"/>
        </w:rPr>
        <w:t xml:space="preserve">YCH  NA TERENIE GMINY </w:t>
      </w:r>
      <w:r w:rsidRPr="006F3ED2">
        <w:rPr>
          <w:b/>
          <w:i w:val="0"/>
        </w:rPr>
        <w:t>STRZELIN</w:t>
      </w:r>
      <w:r>
        <w:rPr>
          <w:b/>
          <w:i w:val="0"/>
        </w:rPr>
        <w:t xml:space="preserve"> ORAZ GMINY KONDRATOWICE, STANOWIĄCYCH NIECZYNNĄ LINIĘ KOLEJOWĄ NR 319</w:t>
      </w:r>
    </w:p>
    <w:p w:rsidR="00885149" w:rsidRPr="006F3ED2" w:rsidRDefault="00885149" w:rsidP="00885149">
      <w:pPr>
        <w:jc w:val="center"/>
        <w:rPr>
          <w:b/>
          <w:sz w:val="24"/>
        </w:rPr>
      </w:pPr>
    </w:p>
    <w:p w:rsidR="00885149" w:rsidRDefault="00885149" w:rsidP="00885149">
      <w:pPr>
        <w:jc w:val="both"/>
        <w:rPr>
          <w:sz w:val="24"/>
          <w:szCs w:val="24"/>
        </w:rPr>
      </w:pPr>
      <w:r>
        <w:rPr>
          <w:sz w:val="24"/>
        </w:rPr>
        <w:t>Drugi pisemny przetarg ograniczony na dzierżawę nieruchomości gruntowych, położonych na terenie Gminy Strzelin oraz Gminy Kondratowice, stanowiących nieczynna linię kolejową nr 319 jest organizowany w celu wyłonienia Dzierżawcy,</w:t>
      </w:r>
      <w:r w:rsidRPr="00577BC1">
        <w:rPr>
          <w:sz w:val="24"/>
          <w:szCs w:val="24"/>
        </w:rPr>
        <w:t xml:space="preserve"> </w:t>
      </w:r>
      <w:r>
        <w:rPr>
          <w:sz w:val="24"/>
          <w:szCs w:val="24"/>
        </w:rPr>
        <w:t xml:space="preserve">który posiada uprawnienia, wiedzę i doświadczenie oraz potencjał techniczny i finansowy do </w:t>
      </w:r>
      <w:proofErr w:type="spellStart"/>
      <w:r>
        <w:rPr>
          <w:sz w:val="24"/>
          <w:szCs w:val="24"/>
        </w:rPr>
        <w:t>zrewitalizowania</w:t>
      </w:r>
      <w:proofErr w:type="spellEnd"/>
      <w:r>
        <w:rPr>
          <w:sz w:val="24"/>
          <w:szCs w:val="24"/>
        </w:rPr>
        <w:t>, utrzymania, konserwacji i zarządzania infrastrukturą kolejową (termin pierwszego przetargu wyznaczony był na 28 grudnia 2017 r.)</w:t>
      </w:r>
    </w:p>
    <w:p w:rsidR="00885149" w:rsidRDefault="00885149" w:rsidP="00885149">
      <w:pPr>
        <w:jc w:val="both"/>
        <w:rPr>
          <w:sz w:val="24"/>
          <w:szCs w:val="24"/>
        </w:rPr>
      </w:pPr>
    </w:p>
    <w:tbl>
      <w:tblPr>
        <w:tblpPr w:leftFromText="141" w:rightFromText="141" w:vertAnchor="text" w:horzAnchor="margin" w:tblpXSpec="center" w:tblpY="86"/>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213"/>
        <w:gridCol w:w="1204"/>
        <w:gridCol w:w="851"/>
        <w:gridCol w:w="900"/>
        <w:gridCol w:w="1368"/>
        <w:gridCol w:w="1653"/>
        <w:gridCol w:w="1891"/>
        <w:gridCol w:w="2160"/>
      </w:tblGrid>
      <w:tr w:rsidR="00885149" w:rsidRPr="000037FB" w:rsidTr="00666D64">
        <w:tc>
          <w:tcPr>
            <w:tcW w:w="567" w:type="dxa"/>
            <w:gridSpan w:val="2"/>
          </w:tcPr>
          <w:p w:rsidR="00885149" w:rsidRPr="000037FB" w:rsidRDefault="00885149" w:rsidP="00666D64">
            <w:pPr>
              <w:jc w:val="center"/>
              <w:rPr>
                <w:sz w:val="24"/>
                <w:szCs w:val="24"/>
              </w:rPr>
            </w:pPr>
            <w:r w:rsidRPr="000037FB">
              <w:rPr>
                <w:sz w:val="24"/>
                <w:szCs w:val="24"/>
              </w:rPr>
              <w:t>Lp.</w:t>
            </w:r>
          </w:p>
        </w:tc>
        <w:tc>
          <w:tcPr>
            <w:tcW w:w="1204" w:type="dxa"/>
          </w:tcPr>
          <w:p w:rsidR="00885149" w:rsidRPr="000037FB" w:rsidRDefault="00885149" w:rsidP="00666D64">
            <w:pPr>
              <w:jc w:val="center"/>
              <w:rPr>
                <w:sz w:val="24"/>
                <w:szCs w:val="24"/>
              </w:rPr>
            </w:pPr>
            <w:r w:rsidRPr="000037FB">
              <w:rPr>
                <w:sz w:val="24"/>
                <w:szCs w:val="24"/>
              </w:rPr>
              <w:t>Położenie</w:t>
            </w:r>
            <w:r>
              <w:rPr>
                <w:sz w:val="24"/>
                <w:szCs w:val="24"/>
              </w:rPr>
              <w:t>/obręb</w:t>
            </w:r>
          </w:p>
          <w:p w:rsidR="00885149" w:rsidRPr="000037FB" w:rsidRDefault="00885149" w:rsidP="00666D64">
            <w:pPr>
              <w:jc w:val="center"/>
              <w:rPr>
                <w:sz w:val="24"/>
                <w:szCs w:val="24"/>
              </w:rPr>
            </w:pPr>
          </w:p>
        </w:tc>
        <w:tc>
          <w:tcPr>
            <w:tcW w:w="851" w:type="dxa"/>
          </w:tcPr>
          <w:p w:rsidR="00885149" w:rsidRPr="000037FB" w:rsidRDefault="00885149" w:rsidP="00666D64">
            <w:pPr>
              <w:jc w:val="center"/>
              <w:rPr>
                <w:sz w:val="24"/>
                <w:szCs w:val="24"/>
              </w:rPr>
            </w:pPr>
            <w:r w:rsidRPr="000037FB">
              <w:rPr>
                <w:sz w:val="24"/>
                <w:szCs w:val="24"/>
              </w:rPr>
              <w:t>Nr działki</w:t>
            </w:r>
          </w:p>
        </w:tc>
        <w:tc>
          <w:tcPr>
            <w:tcW w:w="900" w:type="dxa"/>
          </w:tcPr>
          <w:p w:rsidR="00885149" w:rsidRPr="000037FB" w:rsidRDefault="00885149" w:rsidP="00666D64">
            <w:pPr>
              <w:jc w:val="center"/>
              <w:rPr>
                <w:sz w:val="24"/>
                <w:szCs w:val="24"/>
              </w:rPr>
            </w:pPr>
            <w:r w:rsidRPr="000037FB">
              <w:rPr>
                <w:sz w:val="24"/>
                <w:szCs w:val="24"/>
              </w:rPr>
              <w:t>Arkusz mapy</w:t>
            </w:r>
          </w:p>
        </w:tc>
        <w:tc>
          <w:tcPr>
            <w:tcW w:w="1368" w:type="dxa"/>
          </w:tcPr>
          <w:p w:rsidR="00885149" w:rsidRPr="000037FB" w:rsidRDefault="00885149" w:rsidP="00666D64">
            <w:pPr>
              <w:jc w:val="center"/>
              <w:rPr>
                <w:sz w:val="24"/>
                <w:szCs w:val="24"/>
              </w:rPr>
            </w:pPr>
            <w:r w:rsidRPr="000037FB">
              <w:rPr>
                <w:sz w:val="24"/>
                <w:szCs w:val="24"/>
              </w:rPr>
              <w:t>Pow. działki</w:t>
            </w:r>
            <w:r>
              <w:rPr>
                <w:sz w:val="24"/>
                <w:szCs w:val="24"/>
              </w:rPr>
              <w:t xml:space="preserve"> w ha</w:t>
            </w:r>
            <w:r w:rsidRPr="000037FB">
              <w:rPr>
                <w:sz w:val="24"/>
                <w:szCs w:val="24"/>
              </w:rPr>
              <w:t xml:space="preserve"> </w:t>
            </w:r>
          </w:p>
        </w:tc>
        <w:tc>
          <w:tcPr>
            <w:tcW w:w="1653" w:type="dxa"/>
          </w:tcPr>
          <w:p w:rsidR="00885149" w:rsidRPr="000037FB" w:rsidRDefault="00885149" w:rsidP="00666D64">
            <w:pPr>
              <w:jc w:val="center"/>
              <w:rPr>
                <w:sz w:val="24"/>
                <w:szCs w:val="24"/>
              </w:rPr>
            </w:pPr>
            <w:r>
              <w:rPr>
                <w:sz w:val="24"/>
                <w:szCs w:val="24"/>
              </w:rPr>
              <w:t>Oznaczenie użytków i klas</w:t>
            </w:r>
            <w:r w:rsidRPr="000037FB">
              <w:rPr>
                <w:sz w:val="24"/>
                <w:szCs w:val="24"/>
              </w:rPr>
              <w:t xml:space="preserve"> </w:t>
            </w:r>
            <w:r w:rsidRPr="000037FB">
              <w:rPr>
                <w:sz w:val="24"/>
                <w:szCs w:val="24"/>
              </w:rPr>
              <w:br/>
            </w:r>
          </w:p>
        </w:tc>
        <w:tc>
          <w:tcPr>
            <w:tcW w:w="1891" w:type="dxa"/>
          </w:tcPr>
          <w:p w:rsidR="00885149" w:rsidRDefault="00885149" w:rsidP="00666D64">
            <w:pPr>
              <w:jc w:val="center"/>
              <w:rPr>
                <w:sz w:val="24"/>
                <w:szCs w:val="24"/>
              </w:rPr>
            </w:pPr>
            <w:r>
              <w:rPr>
                <w:sz w:val="24"/>
                <w:szCs w:val="24"/>
              </w:rPr>
              <w:t xml:space="preserve">Przeznaczenie </w:t>
            </w:r>
          </w:p>
          <w:p w:rsidR="00885149" w:rsidRDefault="00885149" w:rsidP="00666D64">
            <w:pPr>
              <w:jc w:val="center"/>
              <w:rPr>
                <w:sz w:val="24"/>
                <w:szCs w:val="24"/>
              </w:rPr>
            </w:pPr>
            <w:r>
              <w:rPr>
                <w:sz w:val="24"/>
                <w:szCs w:val="24"/>
              </w:rPr>
              <w:t xml:space="preserve">w </w:t>
            </w:r>
            <w:proofErr w:type="spellStart"/>
            <w:r>
              <w:rPr>
                <w:sz w:val="24"/>
                <w:szCs w:val="24"/>
              </w:rPr>
              <w:t>mpzp</w:t>
            </w:r>
            <w:proofErr w:type="spellEnd"/>
          </w:p>
          <w:p w:rsidR="00885149" w:rsidRPr="00283F11" w:rsidRDefault="00885149" w:rsidP="00666D64">
            <w:pPr>
              <w:jc w:val="center"/>
              <w:rPr>
                <w:sz w:val="24"/>
                <w:szCs w:val="24"/>
              </w:rPr>
            </w:pPr>
          </w:p>
        </w:tc>
        <w:tc>
          <w:tcPr>
            <w:tcW w:w="2160" w:type="dxa"/>
          </w:tcPr>
          <w:p w:rsidR="00885149" w:rsidRDefault="00885149" w:rsidP="00666D64">
            <w:pPr>
              <w:jc w:val="center"/>
              <w:rPr>
                <w:sz w:val="24"/>
                <w:szCs w:val="24"/>
              </w:rPr>
            </w:pPr>
            <w:r>
              <w:rPr>
                <w:sz w:val="24"/>
                <w:szCs w:val="24"/>
              </w:rPr>
              <w:t>Stawka wywoławcza</w:t>
            </w:r>
          </w:p>
          <w:p w:rsidR="00885149" w:rsidRPr="000037FB" w:rsidRDefault="00885149" w:rsidP="00666D64">
            <w:pPr>
              <w:jc w:val="center"/>
              <w:rPr>
                <w:sz w:val="24"/>
                <w:szCs w:val="24"/>
              </w:rPr>
            </w:pPr>
            <w:r>
              <w:rPr>
                <w:sz w:val="24"/>
                <w:szCs w:val="24"/>
              </w:rPr>
              <w:t>czynszu dzierżawnego</w:t>
            </w:r>
          </w:p>
          <w:p w:rsidR="00885149" w:rsidRPr="000037FB" w:rsidRDefault="00885149" w:rsidP="00666D64">
            <w:pPr>
              <w:jc w:val="center"/>
              <w:rPr>
                <w:sz w:val="24"/>
                <w:szCs w:val="24"/>
              </w:rPr>
            </w:pPr>
            <w:r w:rsidRPr="000037FB">
              <w:rPr>
                <w:sz w:val="24"/>
                <w:szCs w:val="24"/>
              </w:rPr>
              <w:t>-</w:t>
            </w:r>
          </w:p>
          <w:p w:rsidR="00885149" w:rsidRPr="000037FB" w:rsidRDefault="00885149" w:rsidP="00666D64">
            <w:pPr>
              <w:jc w:val="center"/>
              <w:rPr>
                <w:sz w:val="24"/>
                <w:szCs w:val="24"/>
              </w:rPr>
            </w:pPr>
            <w:r w:rsidRPr="000037FB">
              <w:rPr>
                <w:sz w:val="24"/>
                <w:szCs w:val="24"/>
              </w:rPr>
              <w:t>Nr księgi wieczystej</w:t>
            </w:r>
          </w:p>
        </w:tc>
      </w:tr>
      <w:tr w:rsidR="00885149" w:rsidRPr="00F36FDD" w:rsidTr="00666D64">
        <w:trPr>
          <w:trHeight w:val="589"/>
        </w:trPr>
        <w:tc>
          <w:tcPr>
            <w:tcW w:w="10594" w:type="dxa"/>
            <w:gridSpan w:val="9"/>
          </w:tcPr>
          <w:p w:rsidR="00885149" w:rsidRPr="000037FB" w:rsidRDefault="00885149" w:rsidP="00666D64">
            <w:pPr>
              <w:jc w:val="center"/>
              <w:rPr>
                <w:sz w:val="24"/>
                <w:szCs w:val="24"/>
              </w:rPr>
            </w:pPr>
          </w:p>
          <w:p w:rsidR="00885149" w:rsidRPr="000037FB" w:rsidRDefault="00885149" w:rsidP="00666D64">
            <w:pPr>
              <w:jc w:val="center"/>
              <w:rPr>
                <w:b/>
                <w:bCs/>
                <w:sz w:val="24"/>
                <w:szCs w:val="24"/>
              </w:rPr>
            </w:pPr>
            <w:r>
              <w:rPr>
                <w:b/>
                <w:bCs/>
                <w:sz w:val="24"/>
                <w:szCs w:val="24"/>
              </w:rPr>
              <w:t>TEREN GMINY STRZELIN</w:t>
            </w:r>
          </w:p>
          <w:p w:rsidR="00885149" w:rsidRPr="00F36FDD" w:rsidRDefault="00885149" w:rsidP="00666D64">
            <w:pPr>
              <w:rPr>
                <w:sz w:val="24"/>
                <w:szCs w:val="24"/>
              </w:rPr>
            </w:pPr>
          </w:p>
        </w:tc>
      </w:tr>
      <w:tr w:rsidR="00885149" w:rsidRPr="00F36FDD" w:rsidTr="00666D64">
        <w:trPr>
          <w:trHeight w:val="307"/>
        </w:trPr>
        <w:tc>
          <w:tcPr>
            <w:tcW w:w="567" w:type="dxa"/>
            <w:gridSpan w:val="2"/>
          </w:tcPr>
          <w:p w:rsidR="00885149" w:rsidRPr="000037FB" w:rsidRDefault="00885149" w:rsidP="00666D64">
            <w:pPr>
              <w:jc w:val="center"/>
              <w:rPr>
                <w:sz w:val="24"/>
                <w:szCs w:val="24"/>
              </w:rPr>
            </w:pPr>
            <w:r>
              <w:rPr>
                <w:sz w:val="24"/>
                <w:szCs w:val="24"/>
              </w:rPr>
              <w:t>1.</w:t>
            </w:r>
          </w:p>
        </w:tc>
        <w:tc>
          <w:tcPr>
            <w:tcW w:w="1204" w:type="dxa"/>
          </w:tcPr>
          <w:p w:rsidR="00885149" w:rsidRPr="000037FB" w:rsidRDefault="00885149" w:rsidP="00666D64">
            <w:pPr>
              <w:jc w:val="center"/>
              <w:rPr>
                <w:b/>
                <w:bCs/>
                <w:sz w:val="24"/>
                <w:szCs w:val="24"/>
              </w:rPr>
            </w:pPr>
            <w:r>
              <w:rPr>
                <w:b/>
                <w:bCs/>
                <w:sz w:val="24"/>
                <w:szCs w:val="24"/>
              </w:rPr>
              <w:t>Strzelin</w:t>
            </w:r>
          </w:p>
        </w:tc>
        <w:tc>
          <w:tcPr>
            <w:tcW w:w="851" w:type="dxa"/>
          </w:tcPr>
          <w:p w:rsidR="00885149" w:rsidRPr="000B4E39" w:rsidRDefault="00885149" w:rsidP="00666D64">
            <w:pPr>
              <w:jc w:val="center"/>
              <w:rPr>
                <w:b/>
                <w:bCs/>
                <w:sz w:val="24"/>
                <w:szCs w:val="24"/>
              </w:rPr>
            </w:pPr>
            <w:r>
              <w:rPr>
                <w:b/>
                <w:bCs/>
                <w:sz w:val="24"/>
                <w:szCs w:val="24"/>
              </w:rPr>
              <w:t>1</w:t>
            </w:r>
          </w:p>
        </w:tc>
        <w:tc>
          <w:tcPr>
            <w:tcW w:w="900" w:type="dxa"/>
          </w:tcPr>
          <w:p w:rsidR="00885149" w:rsidRPr="000B4E39" w:rsidRDefault="00885149" w:rsidP="00666D64">
            <w:pPr>
              <w:jc w:val="center"/>
              <w:rPr>
                <w:bCs/>
                <w:sz w:val="24"/>
                <w:szCs w:val="24"/>
              </w:rPr>
            </w:pPr>
            <w:r>
              <w:rPr>
                <w:bCs/>
                <w:sz w:val="24"/>
                <w:szCs w:val="24"/>
              </w:rPr>
              <w:t>15</w:t>
            </w:r>
          </w:p>
        </w:tc>
        <w:tc>
          <w:tcPr>
            <w:tcW w:w="1368" w:type="dxa"/>
          </w:tcPr>
          <w:p w:rsidR="00885149" w:rsidRPr="00776E95" w:rsidRDefault="00885149" w:rsidP="00666D64">
            <w:pPr>
              <w:pStyle w:val="Tekstpodstawowy"/>
              <w:jc w:val="center"/>
              <w:rPr>
                <w:sz w:val="24"/>
                <w:szCs w:val="24"/>
              </w:rPr>
            </w:pPr>
            <w:r w:rsidRPr="00776E95">
              <w:rPr>
                <w:sz w:val="24"/>
                <w:szCs w:val="24"/>
              </w:rPr>
              <w:t>0,4532</w:t>
            </w:r>
          </w:p>
        </w:tc>
        <w:tc>
          <w:tcPr>
            <w:tcW w:w="1653" w:type="dxa"/>
          </w:tcPr>
          <w:p w:rsidR="00885149" w:rsidRPr="006B0D9D" w:rsidRDefault="00885149" w:rsidP="00666D64">
            <w:pPr>
              <w:jc w:val="center"/>
              <w:rPr>
                <w:sz w:val="24"/>
                <w:szCs w:val="24"/>
              </w:rPr>
            </w:pPr>
            <w:proofErr w:type="spellStart"/>
            <w:r w:rsidRPr="006B0D9D">
              <w:rPr>
                <w:sz w:val="24"/>
                <w:szCs w:val="24"/>
              </w:rPr>
              <w:t>Tk</w:t>
            </w:r>
            <w:proofErr w:type="spellEnd"/>
          </w:p>
        </w:tc>
        <w:tc>
          <w:tcPr>
            <w:tcW w:w="1891" w:type="dxa"/>
          </w:tcPr>
          <w:p w:rsidR="00885149" w:rsidRPr="000B4E39" w:rsidRDefault="00885149" w:rsidP="00666D64">
            <w:pPr>
              <w:jc w:val="center"/>
            </w:pPr>
            <w:r>
              <w:rPr>
                <w:b/>
                <w:bCs/>
              </w:rPr>
              <w:t>dla Pęcz-Mikoszów strefa aktywności ekonomicznej – symbol KK</w:t>
            </w:r>
          </w:p>
        </w:tc>
        <w:tc>
          <w:tcPr>
            <w:tcW w:w="2160" w:type="dxa"/>
          </w:tcPr>
          <w:p w:rsidR="00885149" w:rsidRPr="00F36FDD" w:rsidRDefault="00885149" w:rsidP="00666D64">
            <w:pPr>
              <w:rPr>
                <w:sz w:val="24"/>
                <w:szCs w:val="24"/>
              </w:rPr>
            </w:pPr>
            <w:r>
              <w:rPr>
                <w:sz w:val="24"/>
                <w:szCs w:val="24"/>
              </w:rPr>
              <w:t>WR1T/00039884/0</w:t>
            </w:r>
          </w:p>
        </w:tc>
      </w:tr>
      <w:tr w:rsidR="00885149" w:rsidRPr="00F36FDD" w:rsidTr="00666D64">
        <w:trPr>
          <w:trHeight w:val="307"/>
        </w:trPr>
        <w:tc>
          <w:tcPr>
            <w:tcW w:w="567" w:type="dxa"/>
            <w:gridSpan w:val="2"/>
          </w:tcPr>
          <w:p w:rsidR="00885149" w:rsidRPr="000037FB" w:rsidRDefault="00885149" w:rsidP="00666D64">
            <w:pPr>
              <w:jc w:val="center"/>
              <w:rPr>
                <w:sz w:val="24"/>
                <w:szCs w:val="24"/>
              </w:rPr>
            </w:pPr>
            <w:r>
              <w:rPr>
                <w:sz w:val="24"/>
                <w:szCs w:val="24"/>
              </w:rPr>
              <w:t>2</w:t>
            </w:r>
          </w:p>
        </w:tc>
        <w:tc>
          <w:tcPr>
            <w:tcW w:w="1204" w:type="dxa"/>
          </w:tcPr>
          <w:p w:rsidR="00885149" w:rsidRPr="000037FB" w:rsidRDefault="00885149" w:rsidP="00666D64">
            <w:pPr>
              <w:jc w:val="center"/>
              <w:rPr>
                <w:b/>
                <w:bCs/>
                <w:sz w:val="24"/>
                <w:szCs w:val="24"/>
              </w:rPr>
            </w:pPr>
            <w:r>
              <w:rPr>
                <w:b/>
                <w:bCs/>
                <w:sz w:val="24"/>
                <w:szCs w:val="24"/>
              </w:rPr>
              <w:t>Strzelin</w:t>
            </w:r>
          </w:p>
        </w:tc>
        <w:tc>
          <w:tcPr>
            <w:tcW w:w="851" w:type="dxa"/>
          </w:tcPr>
          <w:p w:rsidR="00885149" w:rsidRPr="000B4E39" w:rsidRDefault="00885149" w:rsidP="00666D64">
            <w:pPr>
              <w:jc w:val="center"/>
              <w:rPr>
                <w:b/>
                <w:bCs/>
                <w:sz w:val="24"/>
                <w:szCs w:val="24"/>
              </w:rPr>
            </w:pPr>
            <w:r>
              <w:rPr>
                <w:b/>
                <w:bCs/>
                <w:sz w:val="24"/>
                <w:szCs w:val="24"/>
              </w:rPr>
              <w:t>1</w:t>
            </w:r>
          </w:p>
        </w:tc>
        <w:tc>
          <w:tcPr>
            <w:tcW w:w="900" w:type="dxa"/>
          </w:tcPr>
          <w:p w:rsidR="00885149" w:rsidRPr="000B4E39" w:rsidRDefault="00885149" w:rsidP="00666D64">
            <w:pPr>
              <w:jc w:val="center"/>
              <w:rPr>
                <w:bCs/>
                <w:sz w:val="24"/>
                <w:szCs w:val="24"/>
              </w:rPr>
            </w:pPr>
            <w:r>
              <w:rPr>
                <w:bCs/>
                <w:sz w:val="24"/>
                <w:szCs w:val="24"/>
              </w:rPr>
              <w:t>33</w:t>
            </w:r>
          </w:p>
        </w:tc>
        <w:tc>
          <w:tcPr>
            <w:tcW w:w="1368" w:type="dxa"/>
          </w:tcPr>
          <w:p w:rsidR="00885149" w:rsidRPr="00776E95" w:rsidRDefault="00885149" w:rsidP="00666D64">
            <w:pPr>
              <w:pStyle w:val="Tekstpodstawowy"/>
              <w:jc w:val="center"/>
              <w:rPr>
                <w:sz w:val="24"/>
                <w:szCs w:val="24"/>
              </w:rPr>
            </w:pPr>
            <w:r w:rsidRPr="00776E95">
              <w:rPr>
                <w:sz w:val="24"/>
                <w:szCs w:val="24"/>
              </w:rPr>
              <w:t>0,3014</w:t>
            </w:r>
          </w:p>
        </w:tc>
        <w:tc>
          <w:tcPr>
            <w:tcW w:w="1653" w:type="dxa"/>
          </w:tcPr>
          <w:p w:rsidR="00885149" w:rsidRPr="006B0D9D" w:rsidRDefault="00885149" w:rsidP="00666D64">
            <w:pPr>
              <w:jc w:val="center"/>
              <w:rPr>
                <w:sz w:val="24"/>
                <w:szCs w:val="24"/>
              </w:rPr>
            </w:pPr>
            <w:proofErr w:type="spellStart"/>
            <w:r w:rsidRPr="006B0D9D">
              <w:rPr>
                <w:sz w:val="24"/>
                <w:szCs w:val="24"/>
              </w:rPr>
              <w:t>Tk</w:t>
            </w:r>
            <w:proofErr w:type="spellEnd"/>
          </w:p>
        </w:tc>
        <w:tc>
          <w:tcPr>
            <w:tcW w:w="1891" w:type="dxa"/>
          </w:tcPr>
          <w:p w:rsidR="00885149" w:rsidRPr="000B4E39" w:rsidRDefault="00885149" w:rsidP="00666D64">
            <w:pPr>
              <w:jc w:val="center"/>
            </w:pPr>
            <w:r>
              <w:t>-//-</w:t>
            </w:r>
          </w:p>
        </w:tc>
        <w:tc>
          <w:tcPr>
            <w:tcW w:w="2160" w:type="dxa"/>
          </w:tcPr>
          <w:p w:rsidR="00885149" w:rsidRPr="00F36FDD" w:rsidRDefault="00885149" w:rsidP="00666D64">
            <w:pPr>
              <w:rPr>
                <w:sz w:val="24"/>
                <w:szCs w:val="24"/>
              </w:rPr>
            </w:pPr>
            <w:r>
              <w:rPr>
                <w:sz w:val="24"/>
                <w:szCs w:val="24"/>
              </w:rPr>
              <w:t>WR1T/00033884/0</w:t>
            </w:r>
          </w:p>
        </w:tc>
      </w:tr>
      <w:tr w:rsidR="00885149" w:rsidTr="00666D64">
        <w:trPr>
          <w:trHeight w:val="307"/>
        </w:trPr>
        <w:tc>
          <w:tcPr>
            <w:tcW w:w="567" w:type="dxa"/>
            <w:gridSpan w:val="2"/>
          </w:tcPr>
          <w:p w:rsidR="00885149" w:rsidRDefault="00885149" w:rsidP="00666D64">
            <w:pPr>
              <w:jc w:val="center"/>
              <w:rPr>
                <w:sz w:val="24"/>
                <w:szCs w:val="24"/>
              </w:rPr>
            </w:pPr>
            <w:r>
              <w:rPr>
                <w:sz w:val="24"/>
                <w:szCs w:val="24"/>
              </w:rPr>
              <w:t>3.</w:t>
            </w:r>
          </w:p>
        </w:tc>
        <w:tc>
          <w:tcPr>
            <w:tcW w:w="1204" w:type="dxa"/>
          </w:tcPr>
          <w:p w:rsidR="00885149" w:rsidRDefault="00885149" w:rsidP="00666D64">
            <w:pPr>
              <w:jc w:val="center"/>
              <w:rPr>
                <w:b/>
                <w:bCs/>
                <w:sz w:val="24"/>
                <w:szCs w:val="24"/>
              </w:rPr>
            </w:pPr>
            <w:r>
              <w:rPr>
                <w:b/>
                <w:bCs/>
                <w:sz w:val="24"/>
                <w:szCs w:val="24"/>
              </w:rPr>
              <w:t>Strzelin</w:t>
            </w:r>
          </w:p>
        </w:tc>
        <w:tc>
          <w:tcPr>
            <w:tcW w:w="851" w:type="dxa"/>
          </w:tcPr>
          <w:p w:rsidR="00885149" w:rsidRDefault="00885149" w:rsidP="00666D64">
            <w:pPr>
              <w:jc w:val="center"/>
              <w:rPr>
                <w:b/>
                <w:bCs/>
                <w:sz w:val="24"/>
                <w:szCs w:val="24"/>
              </w:rPr>
            </w:pPr>
            <w:r>
              <w:rPr>
                <w:b/>
                <w:bCs/>
                <w:sz w:val="24"/>
                <w:szCs w:val="24"/>
              </w:rPr>
              <w:t>1</w:t>
            </w:r>
          </w:p>
        </w:tc>
        <w:tc>
          <w:tcPr>
            <w:tcW w:w="900" w:type="dxa"/>
          </w:tcPr>
          <w:p w:rsidR="00885149" w:rsidRDefault="00885149" w:rsidP="00666D64">
            <w:pPr>
              <w:jc w:val="center"/>
              <w:rPr>
                <w:bCs/>
                <w:sz w:val="24"/>
                <w:szCs w:val="24"/>
              </w:rPr>
            </w:pPr>
            <w:r>
              <w:rPr>
                <w:bCs/>
                <w:sz w:val="24"/>
                <w:szCs w:val="24"/>
              </w:rPr>
              <w:t>39</w:t>
            </w:r>
          </w:p>
        </w:tc>
        <w:tc>
          <w:tcPr>
            <w:tcW w:w="1368" w:type="dxa"/>
          </w:tcPr>
          <w:p w:rsidR="00885149" w:rsidRPr="00776E95" w:rsidRDefault="00885149" w:rsidP="00666D64">
            <w:pPr>
              <w:pStyle w:val="Tekstpodstawowy"/>
              <w:jc w:val="center"/>
              <w:rPr>
                <w:sz w:val="24"/>
                <w:szCs w:val="24"/>
              </w:rPr>
            </w:pPr>
            <w:r w:rsidRPr="00776E95">
              <w:rPr>
                <w:sz w:val="24"/>
                <w:szCs w:val="24"/>
              </w:rPr>
              <w:t>0,5977</w:t>
            </w:r>
          </w:p>
        </w:tc>
        <w:tc>
          <w:tcPr>
            <w:tcW w:w="1653" w:type="dxa"/>
          </w:tcPr>
          <w:p w:rsidR="00885149" w:rsidRPr="006B0D9D" w:rsidRDefault="00885149" w:rsidP="00666D64">
            <w:pPr>
              <w:jc w:val="center"/>
              <w:rPr>
                <w:sz w:val="24"/>
                <w:szCs w:val="24"/>
              </w:rPr>
            </w:pPr>
            <w:proofErr w:type="spellStart"/>
            <w:r w:rsidRPr="006B0D9D">
              <w:rPr>
                <w:sz w:val="24"/>
                <w:szCs w:val="24"/>
              </w:rPr>
              <w:t>Tk</w:t>
            </w:r>
            <w:proofErr w:type="spellEnd"/>
          </w:p>
        </w:tc>
        <w:tc>
          <w:tcPr>
            <w:tcW w:w="1891" w:type="dxa"/>
          </w:tcPr>
          <w:p w:rsidR="00885149" w:rsidRPr="000B4E39" w:rsidRDefault="00885149" w:rsidP="00666D64">
            <w:pPr>
              <w:jc w:val="center"/>
            </w:pPr>
            <w:r>
              <w:t>-//-</w:t>
            </w:r>
          </w:p>
        </w:tc>
        <w:tc>
          <w:tcPr>
            <w:tcW w:w="2160" w:type="dxa"/>
          </w:tcPr>
          <w:p w:rsidR="00885149" w:rsidRDefault="00885149" w:rsidP="00666D64">
            <w:pPr>
              <w:rPr>
                <w:sz w:val="24"/>
                <w:szCs w:val="24"/>
              </w:rPr>
            </w:pPr>
            <w:r>
              <w:rPr>
                <w:sz w:val="24"/>
                <w:szCs w:val="24"/>
              </w:rPr>
              <w:t>WR1T/00039885/7</w:t>
            </w:r>
          </w:p>
        </w:tc>
      </w:tr>
      <w:tr w:rsidR="00885149" w:rsidTr="00666D64">
        <w:trPr>
          <w:trHeight w:val="307"/>
        </w:trPr>
        <w:tc>
          <w:tcPr>
            <w:tcW w:w="567" w:type="dxa"/>
            <w:gridSpan w:val="2"/>
          </w:tcPr>
          <w:p w:rsidR="00885149" w:rsidRDefault="00885149" w:rsidP="00666D64">
            <w:pPr>
              <w:jc w:val="center"/>
              <w:rPr>
                <w:sz w:val="24"/>
                <w:szCs w:val="24"/>
              </w:rPr>
            </w:pPr>
            <w:r>
              <w:rPr>
                <w:sz w:val="24"/>
                <w:szCs w:val="24"/>
              </w:rPr>
              <w:t>4.</w:t>
            </w:r>
          </w:p>
        </w:tc>
        <w:tc>
          <w:tcPr>
            <w:tcW w:w="1204" w:type="dxa"/>
          </w:tcPr>
          <w:p w:rsidR="00885149" w:rsidRDefault="00885149" w:rsidP="00666D64">
            <w:pPr>
              <w:jc w:val="center"/>
              <w:rPr>
                <w:b/>
                <w:bCs/>
                <w:sz w:val="24"/>
                <w:szCs w:val="24"/>
              </w:rPr>
            </w:pPr>
            <w:r>
              <w:rPr>
                <w:b/>
                <w:bCs/>
                <w:sz w:val="24"/>
                <w:szCs w:val="24"/>
              </w:rPr>
              <w:t>Mikoszów</w:t>
            </w:r>
          </w:p>
        </w:tc>
        <w:tc>
          <w:tcPr>
            <w:tcW w:w="851" w:type="dxa"/>
          </w:tcPr>
          <w:p w:rsidR="00885149" w:rsidRDefault="00885149" w:rsidP="00666D64">
            <w:pPr>
              <w:jc w:val="center"/>
              <w:rPr>
                <w:b/>
                <w:bCs/>
                <w:sz w:val="24"/>
                <w:szCs w:val="24"/>
              </w:rPr>
            </w:pPr>
            <w:r>
              <w:rPr>
                <w:b/>
                <w:bCs/>
                <w:sz w:val="24"/>
                <w:szCs w:val="24"/>
              </w:rPr>
              <w:t>26/1</w:t>
            </w:r>
          </w:p>
        </w:tc>
        <w:tc>
          <w:tcPr>
            <w:tcW w:w="900" w:type="dxa"/>
          </w:tcPr>
          <w:p w:rsidR="00885149" w:rsidRDefault="00885149" w:rsidP="00666D64">
            <w:pPr>
              <w:jc w:val="center"/>
              <w:rPr>
                <w:bCs/>
                <w:sz w:val="24"/>
                <w:szCs w:val="24"/>
              </w:rPr>
            </w:pPr>
            <w:r>
              <w:rPr>
                <w:bCs/>
                <w:sz w:val="24"/>
                <w:szCs w:val="24"/>
              </w:rPr>
              <w:t>1</w:t>
            </w:r>
          </w:p>
        </w:tc>
        <w:tc>
          <w:tcPr>
            <w:tcW w:w="1368" w:type="dxa"/>
          </w:tcPr>
          <w:p w:rsidR="00885149" w:rsidRPr="00776E95" w:rsidRDefault="00885149" w:rsidP="00666D64">
            <w:pPr>
              <w:pStyle w:val="Tekstpodstawowy"/>
              <w:jc w:val="center"/>
              <w:rPr>
                <w:sz w:val="24"/>
                <w:szCs w:val="24"/>
              </w:rPr>
            </w:pPr>
            <w:r w:rsidRPr="00776E95">
              <w:rPr>
                <w:sz w:val="24"/>
                <w:szCs w:val="24"/>
              </w:rPr>
              <w:t>0,4811</w:t>
            </w:r>
          </w:p>
        </w:tc>
        <w:tc>
          <w:tcPr>
            <w:tcW w:w="1653" w:type="dxa"/>
          </w:tcPr>
          <w:p w:rsidR="00885149" w:rsidRPr="006B0D9D" w:rsidRDefault="00885149" w:rsidP="00666D64">
            <w:pPr>
              <w:jc w:val="center"/>
              <w:rPr>
                <w:sz w:val="24"/>
                <w:szCs w:val="24"/>
              </w:rPr>
            </w:pPr>
            <w:proofErr w:type="spellStart"/>
            <w:r w:rsidRPr="006B0D9D">
              <w:rPr>
                <w:sz w:val="24"/>
                <w:szCs w:val="24"/>
              </w:rPr>
              <w:t>Tk</w:t>
            </w:r>
            <w:proofErr w:type="spellEnd"/>
          </w:p>
        </w:tc>
        <w:tc>
          <w:tcPr>
            <w:tcW w:w="1891" w:type="dxa"/>
          </w:tcPr>
          <w:p w:rsidR="00885149" w:rsidRPr="000B4E39" w:rsidRDefault="00885149" w:rsidP="00666D64">
            <w:pPr>
              <w:jc w:val="center"/>
            </w:pPr>
            <w:r>
              <w:t>-//-</w:t>
            </w:r>
          </w:p>
        </w:tc>
        <w:tc>
          <w:tcPr>
            <w:tcW w:w="2160" w:type="dxa"/>
          </w:tcPr>
          <w:p w:rsidR="00885149" w:rsidRDefault="00885149" w:rsidP="00666D64">
            <w:pPr>
              <w:rPr>
                <w:sz w:val="24"/>
                <w:szCs w:val="24"/>
              </w:rPr>
            </w:pPr>
            <w:r>
              <w:rPr>
                <w:sz w:val="24"/>
                <w:szCs w:val="24"/>
              </w:rPr>
              <w:t>WR1T/00033601/1</w:t>
            </w:r>
          </w:p>
        </w:tc>
      </w:tr>
      <w:tr w:rsidR="00885149" w:rsidTr="00666D64">
        <w:trPr>
          <w:trHeight w:val="307"/>
        </w:trPr>
        <w:tc>
          <w:tcPr>
            <w:tcW w:w="567" w:type="dxa"/>
            <w:gridSpan w:val="2"/>
          </w:tcPr>
          <w:p w:rsidR="00885149" w:rsidRDefault="00885149" w:rsidP="00666D64">
            <w:pPr>
              <w:jc w:val="center"/>
              <w:rPr>
                <w:sz w:val="24"/>
                <w:szCs w:val="24"/>
              </w:rPr>
            </w:pPr>
            <w:r>
              <w:rPr>
                <w:sz w:val="24"/>
                <w:szCs w:val="24"/>
              </w:rPr>
              <w:t>5.</w:t>
            </w:r>
          </w:p>
        </w:tc>
        <w:tc>
          <w:tcPr>
            <w:tcW w:w="1204" w:type="dxa"/>
          </w:tcPr>
          <w:p w:rsidR="00885149" w:rsidRDefault="00885149" w:rsidP="00666D64">
            <w:pPr>
              <w:jc w:val="center"/>
              <w:rPr>
                <w:b/>
                <w:bCs/>
                <w:sz w:val="24"/>
                <w:szCs w:val="24"/>
              </w:rPr>
            </w:pPr>
            <w:r>
              <w:rPr>
                <w:b/>
                <w:bCs/>
                <w:sz w:val="24"/>
                <w:szCs w:val="24"/>
              </w:rPr>
              <w:t>Mikoszów</w:t>
            </w:r>
          </w:p>
        </w:tc>
        <w:tc>
          <w:tcPr>
            <w:tcW w:w="851" w:type="dxa"/>
          </w:tcPr>
          <w:p w:rsidR="00885149" w:rsidRDefault="00885149" w:rsidP="00666D64">
            <w:pPr>
              <w:jc w:val="center"/>
              <w:rPr>
                <w:b/>
                <w:bCs/>
                <w:sz w:val="24"/>
                <w:szCs w:val="24"/>
              </w:rPr>
            </w:pPr>
            <w:r>
              <w:rPr>
                <w:b/>
                <w:bCs/>
                <w:sz w:val="24"/>
                <w:szCs w:val="24"/>
              </w:rPr>
              <w:t>26/2</w:t>
            </w:r>
          </w:p>
        </w:tc>
        <w:tc>
          <w:tcPr>
            <w:tcW w:w="900" w:type="dxa"/>
          </w:tcPr>
          <w:p w:rsidR="00885149" w:rsidRDefault="00885149" w:rsidP="00666D64">
            <w:pPr>
              <w:jc w:val="center"/>
              <w:rPr>
                <w:bCs/>
                <w:sz w:val="24"/>
                <w:szCs w:val="24"/>
              </w:rPr>
            </w:pPr>
            <w:r>
              <w:rPr>
                <w:bCs/>
                <w:sz w:val="24"/>
                <w:szCs w:val="24"/>
              </w:rPr>
              <w:t>2</w:t>
            </w:r>
          </w:p>
        </w:tc>
        <w:tc>
          <w:tcPr>
            <w:tcW w:w="1368" w:type="dxa"/>
          </w:tcPr>
          <w:p w:rsidR="00885149" w:rsidRPr="00776E95" w:rsidRDefault="00885149" w:rsidP="00666D64">
            <w:pPr>
              <w:pStyle w:val="Tekstpodstawowy"/>
              <w:jc w:val="center"/>
              <w:rPr>
                <w:sz w:val="24"/>
                <w:szCs w:val="24"/>
              </w:rPr>
            </w:pPr>
            <w:r w:rsidRPr="00776E95">
              <w:rPr>
                <w:sz w:val="24"/>
                <w:szCs w:val="24"/>
              </w:rPr>
              <w:t>0,1557</w:t>
            </w:r>
          </w:p>
        </w:tc>
        <w:tc>
          <w:tcPr>
            <w:tcW w:w="1653" w:type="dxa"/>
          </w:tcPr>
          <w:p w:rsidR="00885149" w:rsidRPr="006B0D9D" w:rsidRDefault="00885149" w:rsidP="00666D64">
            <w:pPr>
              <w:jc w:val="center"/>
              <w:rPr>
                <w:sz w:val="24"/>
                <w:szCs w:val="24"/>
              </w:rPr>
            </w:pPr>
            <w:proofErr w:type="spellStart"/>
            <w:r w:rsidRPr="006B0D9D">
              <w:rPr>
                <w:sz w:val="24"/>
                <w:szCs w:val="24"/>
              </w:rPr>
              <w:t>Tk</w:t>
            </w:r>
            <w:proofErr w:type="spellEnd"/>
          </w:p>
        </w:tc>
        <w:tc>
          <w:tcPr>
            <w:tcW w:w="1891" w:type="dxa"/>
          </w:tcPr>
          <w:p w:rsidR="00885149" w:rsidRPr="000B4E39" w:rsidRDefault="00885149" w:rsidP="00666D64">
            <w:pPr>
              <w:jc w:val="center"/>
            </w:pPr>
            <w:r>
              <w:rPr>
                <w:b/>
                <w:bCs/>
              </w:rPr>
              <w:t>„Mikoszów- Tereny Zurbanizowane" – symbol 11KK</w:t>
            </w:r>
          </w:p>
        </w:tc>
        <w:tc>
          <w:tcPr>
            <w:tcW w:w="2160" w:type="dxa"/>
          </w:tcPr>
          <w:p w:rsidR="00885149" w:rsidRDefault="00885149" w:rsidP="00666D64">
            <w:pPr>
              <w:rPr>
                <w:sz w:val="24"/>
                <w:szCs w:val="24"/>
              </w:rPr>
            </w:pPr>
            <w:r>
              <w:rPr>
                <w:sz w:val="24"/>
                <w:szCs w:val="24"/>
              </w:rPr>
              <w:t>WR1T/00033601/1</w:t>
            </w:r>
          </w:p>
        </w:tc>
      </w:tr>
      <w:tr w:rsidR="00885149" w:rsidTr="00666D64">
        <w:trPr>
          <w:trHeight w:val="307"/>
        </w:trPr>
        <w:tc>
          <w:tcPr>
            <w:tcW w:w="567" w:type="dxa"/>
            <w:gridSpan w:val="2"/>
          </w:tcPr>
          <w:p w:rsidR="00885149" w:rsidRDefault="00885149" w:rsidP="00666D64">
            <w:pPr>
              <w:jc w:val="center"/>
              <w:rPr>
                <w:sz w:val="24"/>
                <w:szCs w:val="24"/>
              </w:rPr>
            </w:pPr>
            <w:r>
              <w:rPr>
                <w:sz w:val="24"/>
                <w:szCs w:val="24"/>
              </w:rPr>
              <w:t>6.</w:t>
            </w:r>
          </w:p>
        </w:tc>
        <w:tc>
          <w:tcPr>
            <w:tcW w:w="1204" w:type="dxa"/>
          </w:tcPr>
          <w:p w:rsidR="00885149" w:rsidRDefault="00885149" w:rsidP="00666D64">
            <w:pPr>
              <w:jc w:val="center"/>
              <w:rPr>
                <w:b/>
                <w:bCs/>
                <w:sz w:val="24"/>
                <w:szCs w:val="24"/>
              </w:rPr>
            </w:pPr>
            <w:r>
              <w:rPr>
                <w:b/>
                <w:bCs/>
                <w:sz w:val="24"/>
                <w:szCs w:val="24"/>
              </w:rPr>
              <w:t xml:space="preserve">Mikoszów </w:t>
            </w:r>
          </w:p>
        </w:tc>
        <w:tc>
          <w:tcPr>
            <w:tcW w:w="851" w:type="dxa"/>
          </w:tcPr>
          <w:p w:rsidR="00885149" w:rsidRDefault="00885149" w:rsidP="00666D64">
            <w:pPr>
              <w:jc w:val="center"/>
              <w:rPr>
                <w:b/>
                <w:bCs/>
                <w:sz w:val="24"/>
                <w:szCs w:val="24"/>
              </w:rPr>
            </w:pPr>
            <w:r>
              <w:rPr>
                <w:b/>
                <w:bCs/>
                <w:sz w:val="24"/>
                <w:szCs w:val="24"/>
              </w:rPr>
              <w:t>27/7</w:t>
            </w:r>
          </w:p>
        </w:tc>
        <w:tc>
          <w:tcPr>
            <w:tcW w:w="900" w:type="dxa"/>
          </w:tcPr>
          <w:p w:rsidR="00885149" w:rsidRDefault="00885149" w:rsidP="00666D64">
            <w:pPr>
              <w:jc w:val="center"/>
              <w:rPr>
                <w:bCs/>
                <w:sz w:val="24"/>
                <w:szCs w:val="24"/>
              </w:rPr>
            </w:pPr>
            <w:r>
              <w:rPr>
                <w:bCs/>
                <w:sz w:val="24"/>
                <w:szCs w:val="24"/>
              </w:rPr>
              <w:t>2</w:t>
            </w:r>
          </w:p>
        </w:tc>
        <w:tc>
          <w:tcPr>
            <w:tcW w:w="1368" w:type="dxa"/>
          </w:tcPr>
          <w:p w:rsidR="00885149" w:rsidRPr="00776E95" w:rsidRDefault="00885149" w:rsidP="00666D64">
            <w:pPr>
              <w:pStyle w:val="Tekstpodstawowy"/>
              <w:jc w:val="center"/>
              <w:rPr>
                <w:sz w:val="24"/>
                <w:szCs w:val="24"/>
              </w:rPr>
            </w:pPr>
            <w:r w:rsidRPr="00776E95">
              <w:rPr>
                <w:sz w:val="24"/>
                <w:szCs w:val="24"/>
              </w:rPr>
              <w:t>0,5461</w:t>
            </w:r>
          </w:p>
        </w:tc>
        <w:tc>
          <w:tcPr>
            <w:tcW w:w="1653" w:type="dxa"/>
          </w:tcPr>
          <w:p w:rsidR="00885149" w:rsidRPr="006B0D9D" w:rsidRDefault="00885149" w:rsidP="00666D64">
            <w:pPr>
              <w:jc w:val="center"/>
              <w:rPr>
                <w:sz w:val="24"/>
                <w:szCs w:val="24"/>
              </w:rPr>
            </w:pPr>
            <w:proofErr w:type="spellStart"/>
            <w:r w:rsidRPr="006B0D9D">
              <w:rPr>
                <w:sz w:val="24"/>
                <w:szCs w:val="24"/>
              </w:rPr>
              <w:t>Tk</w:t>
            </w:r>
            <w:proofErr w:type="spellEnd"/>
          </w:p>
        </w:tc>
        <w:tc>
          <w:tcPr>
            <w:tcW w:w="1891" w:type="dxa"/>
          </w:tcPr>
          <w:p w:rsidR="00885149" w:rsidRPr="000B4E39" w:rsidRDefault="00885149" w:rsidP="00666D64">
            <w:pPr>
              <w:jc w:val="center"/>
            </w:pPr>
            <w:r>
              <w:t>-//-</w:t>
            </w:r>
          </w:p>
        </w:tc>
        <w:tc>
          <w:tcPr>
            <w:tcW w:w="2160" w:type="dxa"/>
          </w:tcPr>
          <w:p w:rsidR="00885149" w:rsidRDefault="00885149" w:rsidP="00666D64">
            <w:pPr>
              <w:rPr>
                <w:sz w:val="24"/>
                <w:szCs w:val="24"/>
              </w:rPr>
            </w:pPr>
            <w:r>
              <w:rPr>
                <w:sz w:val="24"/>
                <w:szCs w:val="24"/>
              </w:rPr>
              <w:t>WR1T/00033601/1</w:t>
            </w:r>
          </w:p>
        </w:tc>
      </w:tr>
      <w:tr w:rsidR="00885149" w:rsidTr="00666D64">
        <w:trPr>
          <w:trHeight w:val="307"/>
        </w:trPr>
        <w:tc>
          <w:tcPr>
            <w:tcW w:w="567" w:type="dxa"/>
            <w:gridSpan w:val="2"/>
          </w:tcPr>
          <w:p w:rsidR="00885149" w:rsidRDefault="00885149" w:rsidP="00666D64">
            <w:pPr>
              <w:jc w:val="center"/>
              <w:rPr>
                <w:sz w:val="24"/>
                <w:szCs w:val="24"/>
              </w:rPr>
            </w:pPr>
            <w:r>
              <w:rPr>
                <w:sz w:val="24"/>
                <w:szCs w:val="24"/>
              </w:rPr>
              <w:t>7.</w:t>
            </w:r>
          </w:p>
        </w:tc>
        <w:tc>
          <w:tcPr>
            <w:tcW w:w="1204" w:type="dxa"/>
          </w:tcPr>
          <w:p w:rsidR="00885149" w:rsidRDefault="00885149" w:rsidP="00666D64">
            <w:pPr>
              <w:jc w:val="center"/>
              <w:rPr>
                <w:b/>
                <w:bCs/>
                <w:sz w:val="24"/>
                <w:szCs w:val="24"/>
              </w:rPr>
            </w:pPr>
            <w:r>
              <w:rPr>
                <w:b/>
                <w:bCs/>
                <w:sz w:val="24"/>
                <w:szCs w:val="24"/>
              </w:rPr>
              <w:t>Mikoszów</w:t>
            </w:r>
          </w:p>
        </w:tc>
        <w:tc>
          <w:tcPr>
            <w:tcW w:w="851" w:type="dxa"/>
          </w:tcPr>
          <w:p w:rsidR="00885149" w:rsidRDefault="00885149" w:rsidP="00666D64">
            <w:pPr>
              <w:jc w:val="center"/>
              <w:rPr>
                <w:b/>
                <w:bCs/>
                <w:sz w:val="24"/>
                <w:szCs w:val="24"/>
              </w:rPr>
            </w:pPr>
            <w:r>
              <w:rPr>
                <w:b/>
                <w:bCs/>
                <w:sz w:val="24"/>
                <w:szCs w:val="24"/>
              </w:rPr>
              <w:t>27/8</w:t>
            </w:r>
          </w:p>
        </w:tc>
        <w:tc>
          <w:tcPr>
            <w:tcW w:w="900" w:type="dxa"/>
          </w:tcPr>
          <w:p w:rsidR="00885149" w:rsidRDefault="00885149" w:rsidP="00666D64">
            <w:pPr>
              <w:jc w:val="center"/>
              <w:rPr>
                <w:bCs/>
                <w:sz w:val="24"/>
                <w:szCs w:val="24"/>
              </w:rPr>
            </w:pPr>
            <w:r>
              <w:rPr>
                <w:bCs/>
                <w:sz w:val="24"/>
                <w:szCs w:val="24"/>
              </w:rPr>
              <w:t>1</w:t>
            </w:r>
          </w:p>
        </w:tc>
        <w:tc>
          <w:tcPr>
            <w:tcW w:w="1368" w:type="dxa"/>
          </w:tcPr>
          <w:p w:rsidR="00885149" w:rsidRPr="00776E95" w:rsidRDefault="00885149" w:rsidP="00666D64">
            <w:pPr>
              <w:pStyle w:val="Tekstpodstawowy"/>
              <w:jc w:val="center"/>
              <w:rPr>
                <w:sz w:val="24"/>
                <w:szCs w:val="24"/>
              </w:rPr>
            </w:pPr>
            <w:r w:rsidRPr="00776E95">
              <w:rPr>
                <w:sz w:val="24"/>
                <w:szCs w:val="24"/>
              </w:rPr>
              <w:t>1,1519</w:t>
            </w:r>
          </w:p>
        </w:tc>
        <w:tc>
          <w:tcPr>
            <w:tcW w:w="1653" w:type="dxa"/>
          </w:tcPr>
          <w:p w:rsidR="00885149" w:rsidRPr="006B0D9D" w:rsidRDefault="00885149" w:rsidP="00666D64">
            <w:pPr>
              <w:jc w:val="center"/>
              <w:rPr>
                <w:sz w:val="24"/>
                <w:szCs w:val="24"/>
              </w:rPr>
            </w:pPr>
            <w:proofErr w:type="spellStart"/>
            <w:r w:rsidRPr="006B0D9D">
              <w:rPr>
                <w:sz w:val="24"/>
                <w:szCs w:val="24"/>
              </w:rPr>
              <w:t>Tk</w:t>
            </w:r>
            <w:proofErr w:type="spellEnd"/>
          </w:p>
        </w:tc>
        <w:tc>
          <w:tcPr>
            <w:tcW w:w="1891" w:type="dxa"/>
          </w:tcPr>
          <w:p w:rsidR="00885149" w:rsidRPr="000B4E39" w:rsidRDefault="00885149" w:rsidP="00666D64">
            <w:pPr>
              <w:jc w:val="center"/>
            </w:pPr>
            <w:r>
              <w:rPr>
                <w:b/>
                <w:bCs/>
              </w:rPr>
              <w:t>dla miejscowości Pęcz, Mikoszów oraz części miejscowości Strzelin – symbol KK</w:t>
            </w:r>
          </w:p>
        </w:tc>
        <w:tc>
          <w:tcPr>
            <w:tcW w:w="2160" w:type="dxa"/>
          </w:tcPr>
          <w:p w:rsidR="00885149" w:rsidRDefault="00885149" w:rsidP="00666D64">
            <w:pPr>
              <w:rPr>
                <w:sz w:val="24"/>
                <w:szCs w:val="24"/>
              </w:rPr>
            </w:pPr>
            <w:r>
              <w:rPr>
                <w:sz w:val="24"/>
                <w:szCs w:val="24"/>
              </w:rPr>
              <w:t>WR1T/00033601/1</w:t>
            </w:r>
          </w:p>
        </w:tc>
      </w:tr>
      <w:tr w:rsidR="00885149" w:rsidTr="00666D64">
        <w:trPr>
          <w:trHeight w:val="307"/>
        </w:trPr>
        <w:tc>
          <w:tcPr>
            <w:tcW w:w="567" w:type="dxa"/>
            <w:gridSpan w:val="2"/>
          </w:tcPr>
          <w:p w:rsidR="00885149" w:rsidRDefault="00885149" w:rsidP="00666D64">
            <w:pPr>
              <w:jc w:val="center"/>
              <w:rPr>
                <w:sz w:val="24"/>
                <w:szCs w:val="24"/>
              </w:rPr>
            </w:pPr>
            <w:r>
              <w:rPr>
                <w:sz w:val="24"/>
                <w:szCs w:val="24"/>
              </w:rPr>
              <w:t>8.</w:t>
            </w:r>
          </w:p>
        </w:tc>
        <w:tc>
          <w:tcPr>
            <w:tcW w:w="1204" w:type="dxa"/>
          </w:tcPr>
          <w:p w:rsidR="00885149" w:rsidRPr="005B7B80" w:rsidRDefault="00885149" w:rsidP="00666D64">
            <w:pPr>
              <w:jc w:val="center"/>
              <w:rPr>
                <w:b/>
                <w:bCs/>
                <w:sz w:val="24"/>
                <w:szCs w:val="24"/>
              </w:rPr>
            </w:pPr>
            <w:r w:rsidRPr="005B7B80">
              <w:rPr>
                <w:b/>
                <w:bCs/>
                <w:sz w:val="24"/>
                <w:szCs w:val="24"/>
              </w:rPr>
              <w:t>Karszów</w:t>
            </w:r>
          </w:p>
        </w:tc>
        <w:tc>
          <w:tcPr>
            <w:tcW w:w="851" w:type="dxa"/>
          </w:tcPr>
          <w:p w:rsidR="00885149" w:rsidRDefault="00885149" w:rsidP="00666D64">
            <w:pPr>
              <w:jc w:val="center"/>
              <w:rPr>
                <w:b/>
                <w:bCs/>
                <w:sz w:val="24"/>
                <w:szCs w:val="24"/>
              </w:rPr>
            </w:pPr>
            <w:r>
              <w:rPr>
                <w:b/>
                <w:bCs/>
                <w:sz w:val="24"/>
                <w:szCs w:val="24"/>
              </w:rPr>
              <w:t>103</w:t>
            </w:r>
          </w:p>
        </w:tc>
        <w:tc>
          <w:tcPr>
            <w:tcW w:w="900" w:type="dxa"/>
          </w:tcPr>
          <w:p w:rsidR="00885149" w:rsidRDefault="00885149" w:rsidP="00666D64">
            <w:pPr>
              <w:jc w:val="center"/>
              <w:rPr>
                <w:bCs/>
                <w:sz w:val="24"/>
                <w:szCs w:val="24"/>
              </w:rPr>
            </w:pPr>
            <w:r>
              <w:rPr>
                <w:bCs/>
                <w:sz w:val="24"/>
                <w:szCs w:val="24"/>
              </w:rPr>
              <w:t>2</w:t>
            </w:r>
          </w:p>
        </w:tc>
        <w:tc>
          <w:tcPr>
            <w:tcW w:w="1368" w:type="dxa"/>
          </w:tcPr>
          <w:p w:rsidR="00885149" w:rsidRPr="00776E95" w:rsidRDefault="00885149" w:rsidP="00666D64">
            <w:pPr>
              <w:pStyle w:val="Tekstpodstawowy"/>
              <w:jc w:val="center"/>
              <w:rPr>
                <w:sz w:val="24"/>
                <w:szCs w:val="24"/>
              </w:rPr>
            </w:pPr>
            <w:r w:rsidRPr="00776E95">
              <w:rPr>
                <w:sz w:val="24"/>
                <w:szCs w:val="24"/>
              </w:rPr>
              <w:t>2,1687</w:t>
            </w:r>
          </w:p>
        </w:tc>
        <w:tc>
          <w:tcPr>
            <w:tcW w:w="1653" w:type="dxa"/>
          </w:tcPr>
          <w:p w:rsidR="00885149" w:rsidRPr="006B0D9D" w:rsidRDefault="00885149" w:rsidP="00666D64">
            <w:pPr>
              <w:jc w:val="center"/>
              <w:rPr>
                <w:sz w:val="24"/>
                <w:szCs w:val="24"/>
              </w:rPr>
            </w:pPr>
            <w:proofErr w:type="spellStart"/>
            <w:r w:rsidRPr="006B0D9D">
              <w:rPr>
                <w:sz w:val="24"/>
                <w:szCs w:val="24"/>
              </w:rPr>
              <w:t>Tk</w:t>
            </w:r>
            <w:proofErr w:type="spellEnd"/>
          </w:p>
        </w:tc>
        <w:tc>
          <w:tcPr>
            <w:tcW w:w="1891" w:type="dxa"/>
          </w:tcPr>
          <w:p w:rsidR="00885149" w:rsidRPr="000B4E39" w:rsidRDefault="00885149" w:rsidP="00666D64">
            <w:pPr>
              <w:jc w:val="center"/>
            </w:pPr>
            <w:r>
              <w:t xml:space="preserve">brak </w:t>
            </w:r>
            <w:proofErr w:type="spellStart"/>
            <w:r>
              <w:t>mpzp</w:t>
            </w:r>
            <w:proofErr w:type="spellEnd"/>
            <w:r>
              <w:t xml:space="preserve"> </w:t>
            </w:r>
          </w:p>
        </w:tc>
        <w:tc>
          <w:tcPr>
            <w:tcW w:w="2160" w:type="dxa"/>
          </w:tcPr>
          <w:p w:rsidR="00885149" w:rsidRDefault="00885149" w:rsidP="00666D64">
            <w:pPr>
              <w:rPr>
                <w:sz w:val="24"/>
                <w:szCs w:val="24"/>
              </w:rPr>
            </w:pPr>
            <w:r>
              <w:rPr>
                <w:sz w:val="24"/>
                <w:szCs w:val="24"/>
              </w:rPr>
              <w:t>WR1T/00033599/3</w:t>
            </w:r>
          </w:p>
        </w:tc>
      </w:tr>
      <w:tr w:rsidR="00885149" w:rsidTr="00666D64">
        <w:trPr>
          <w:trHeight w:val="307"/>
        </w:trPr>
        <w:tc>
          <w:tcPr>
            <w:tcW w:w="567" w:type="dxa"/>
            <w:gridSpan w:val="2"/>
          </w:tcPr>
          <w:p w:rsidR="00885149" w:rsidRDefault="00885149" w:rsidP="00666D64">
            <w:pPr>
              <w:jc w:val="center"/>
              <w:rPr>
                <w:sz w:val="24"/>
                <w:szCs w:val="24"/>
              </w:rPr>
            </w:pPr>
            <w:r>
              <w:rPr>
                <w:sz w:val="24"/>
                <w:szCs w:val="24"/>
              </w:rPr>
              <w:t>9.</w:t>
            </w:r>
          </w:p>
        </w:tc>
        <w:tc>
          <w:tcPr>
            <w:tcW w:w="1204" w:type="dxa"/>
          </w:tcPr>
          <w:p w:rsidR="00885149" w:rsidRPr="005B7B80" w:rsidRDefault="00885149" w:rsidP="00666D64">
            <w:pPr>
              <w:jc w:val="center"/>
              <w:rPr>
                <w:b/>
                <w:bCs/>
                <w:sz w:val="24"/>
                <w:szCs w:val="24"/>
              </w:rPr>
            </w:pPr>
            <w:r>
              <w:rPr>
                <w:b/>
                <w:bCs/>
                <w:sz w:val="24"/>
                <w:szCs w:val="24"/>
              </w:rPr>
              <w:t>Karszów</w:t>
            </w:r>
          </w:p>
        </w:tc>
        <w:tc>
          <w:tcPr>
            <w:tcW w:w="851" w:type="dxa"/>
          </w:tcPr>
          <w:p w:rsidR="00885149" w:rsidRDefault="00885149" w:rsidP="00666D64">
            <w:pPr>
              <w:jc w:val="center"/>
              <w:rPr>
                <w:b/>
                <w:bCs/>
                <w:sz w:val="24"/>
                <w:szCs w:val="24"/>
              </w:rPr>
            </w:pPr>
            <w:r>
              <w:rPr>
                <w:b/>
                <w:bCs/>
                <w:sz w:val="24"/>
                <w:szCs w:val="24"/>
              </w:rPr>
              <w:t>183</w:t>
            </w:r>
          </w:p>
        </w:tc>
        <w:tc>
          <w:tcPr>
            <w:tcW w:w="900" w:type="dxa"/>
          </w:tcPr>
          <w:p w:rsidR="00885149" w:rsidRDefault="00885149" w:rsidP="00666D64">
            <w:pPr>
              <w:jc w:val="center"/>
              <w:rPr>
                <w:bCs/>
                <w:sz w:val="24"/>
                <w:szCs w:val="24"/>
              </w:rPr>
            </w:pPr>
            <w:r>
              <w:rPr>
                <w:bCs/>
                <w:sz w:val="24"/>
                <w:szCs w:val="24"/>
              </w:rPr>
              <w:t>2</w:t>
            </w:r>
          </w:p>
        </w:tc>
        <w:tc>
          <w:tcPr>
            <w:tcW w:w="1368" w:type="dxa"/>
          </w:tcPr>
          <w:p w:rsidR="00885149" w:rsidRPr="00776E95" w:rsidRDefault="00885149" w:rsidP="00666D64">
            <w:pPr>
              <w:pStyle w:val="Tekstpodstawowy"/>
              <w:jc w:val="center"/>
              <w:rPr>
                <w:sz w:val="24"/>
                <w:szCs w:val="24"/>
              </w:rPr>
            </w:pPr>
            <w:r w:rsidRPr="00776E95">
              <w:rPr>
                <w:sz w:val="24"/>
                <w:szCs w:val="24"/>
              </w:rPr>
              <w:t>1,7927</w:t>
            </w:r>
          </w:p>
        </w:tc>
        <w:tc>
          <w:tcPr>
            <w:tcW w:w="1653" w:type="dxa"/>
          </w:tcPr>
          <w:p w:rsidR="00885149" w:rsidRPr="006B0D9D" w:rsidRDefault="00885149" w:rsidP="00666D64">
            <w:pPr>
              <w:jc w:val="center"/>
              <w:rPr>
                <w:sz w:val="24"/>
                <w:szCs w:val="24"/>
              </w:rPr>
            </w:pPr>
            <w:proofErr w:type="spellStart"/>
            <w:r w:rsidRPr="006B0D9D">
              <w:rPr>
                <w:sz w:val="24"/>
                <w:szCs w:val="24"/>
              </w:rPr>
              <w:t>Tk</w:t>
            </w:r>
            <w:proofErr w:type="spellEnd"/>
          </w:p>
        </w:tc>
        <w:tc>
          <w:tcPr>
            <w:tcW w:w="1891" w:type="dxa"/>
          </w:tcPr>
          <w:p w:rsidR="00885149" w:rsidRPr="000B4E39" w:rsidRDefault="00885149" w:rsidP="00666D64">
            <w:pPr>
              <w:jc w:val="center"/>
            </w:pPr>
            <w:r>
              <w:t xml:space="preserve">brak </w:t>
            </w:r>
            <w:proofErr w:type="spellStart"/>
            <w:r>
              <w:t>mpzp</w:t>
            </w:r>
            <w:proofErr w:type="spellEnd"/>
          </w:p>
        </w:tc>
        <w:tc>
          <w:tcPr>
            <w:tcW w:w="2160" w:type="dxa"/>
          </w:tcPr>
          <w:p w:rsidR="00885149" w:rsidRDefault="00885149" w:rsidP="00666D64">
            <w:pPr>
              <w:rPr>
                <w:sz w:val="24"/>
                <w:szCs w:val="24"/>
              </w:rPr>
            </w:pPr>
            <w:r>
              <w:rPr>
                <w:sz w:val="24"/>
                <w:szCs w:val="24"/>
              </w:rPr>
              <w:t>WR1T/00033599/3</w:t>
            </w:r>
          </w:p>
        </w:tc>
      </w:tr>
      <w:tr w:rsidR="00885149" w:rsidTr="00666D64">
        <w:trPr>
          <w:trHeight w:val="307"/>
        </w:trPr>
        <w:tc>
          <w:tcPr>
            <w:tcW w:w="3522" w:type="dxa"/>
            <w:gridSpan w:val="5"/>
          </w:tcPr>
          <w:p w:rsidR="00885149" w:rsidRDefault="00885149" w:rsidP="00666D64">
            <w:pPr>
              <w:jc w:val="center"/>
              <w:rPr>
                <w:bCs/>
                <w:sz w:val="24"/>
                <w:szCs w:val="24"/>
              </w:rPr>
            </w:pPr>
            <w:r>
              <w:rPr>
                <w:bCs/>
                <w:sz w:val="24"/>
                <w:szCs w:val="24"/>
              </w:rPr>
              <w:t>RAZEM</w:t>
            </w:r>
          </w:p>
        </w:tc>
        <w:tc>
          <w:tcPr>
            <w:tcW w:w="1368" w:type="dxa"/>
          </w:tcPr>
          <w:p w:rsidR="00885149" w:rsidRPr="00776E95" w:rsidRDefault="00885149" w:rsidP="00666D64">
            <w:pPr>
              <w:pStyle w:val="Tekstpodstawowy"/>
              <w:jc w:val="center"/>
              <w:rPr>
                <w:b/>
                <w:sz w:val="24"/>
                <w:szCs w:val="24"/>
              </w:rPr>
            </w:pPr>
            <w:r w:rsidRPr="00776E95">
              <w:rPr>
                <w:b/>
                <w:sz w:val="24"/>
                <w:szCs w:val="24"/>
              </w:rPr>
              <w:t>7,6485</w:t>
            </w:r>
          </w:p>
        </w:tc>
        <w:tc>
          <w:tcPr>
            <w:tcW w:w="5704" w:type="dxa"/>
            <w:gridSpan w:val="3"/>
          </w:tcPr>
          <w:p w:rsidR="00885149" w:rsidRPr="005B7B80" w:rsidRDefault="00885149" w:rsidP="00666D64">
            <w:pPr>
              <w:jc w:val="center"/>
              <w:rPr>
                <w:b/>
                <w:sz w:val="24"/>
                <w:szCs w:val="24"/>
              </w:rPr>
            </w:pPr>
            <w:r w:rsidRPr="005B7B80">
              <w:rPr>
                <w:b/>
                <w:sz w:val="24"/>
                <w:szCs w:val="24"/>
              </w:rPr>
              <w:t xml:space="preserve">Stawka czynszu wywoławczego </w:t>
            </w:r>
          </w:p>
          <w:p w:rsidR="00885149" w:rsidRDefault="00885149" w:rsidP="00666D64">
            <w:pPr>
              <w:jc w:val="center"/>
              <w:rPr>
                <w:b/>
                <w:sz w:val="24"/>
                <w:szCs w:val="24"/>
              </w:rPr>
            </w:pPr>
            <w:r w:rsidRPr="005B7B80">
              <w:rPr>
                <w:b/>
                <w:sz w:val="24"/>
                <w:szCs w:val="24"/>
              </w:rPr>
              <w:t>100,00 zł netto / 1 ha rocznie</w:t>
            </w:r>
          </w:p>
          <w:p w:rsidR="00885149" w:rsidRDefault="00885149" w:rsidP="00666D64">
            <w:pPr>
              <w:jc w:val="center"/>
              <w:rPr>
                <w:b/>
                <w:sz w:val="24"/>
                <w:szCs w:val="24"/>
              </w:rPr>
            </w:pPr>
          </w:p>
          <w:p w:rsidR="00885149" w:rsidRDefault="00885149" w:rsidP="00666D64">
            <w:pPr>
              <w:jc w:val="center"/>
              <w:rPr>
                <w:sz w:val="24"/>
                <w:szCs w:val="24"/>
              </w:rPr>
            </w:pPr>
          </w:p>
        </w:tc>
      </w:tr>
      <w:tr w:rsidR="00885149" w:rsidRPr="00CF48D6" w:rsidTr="00666D64">
        <w:trPr>
          <w:trHeight w:val="307"/>
        </w:trPr>
        <w:tc>
          <w:tcPr>
            <w:tcW w:w="10594" w:type="dxa"/>
            <w:gridSpan w:val="9"/>
          </w:tcPr>
          <w:p w:rsidR="00885149" w:rsidRDefault="00885149" w:rsidP="00666D64">
            <w:pPr>
              <w:jc w:val="center"/>
              <w:rPr>
                <w:b/>
                <w:sz w:val="24"/>
                <w:szCs w:val="24"/>
              </w:rPr>
            </w:pPr>
          </w:p>
          <w:p w:rsidR="00885149" w:rsidRDefault="00885149" w:rsidP="00666D64">
            <w:pPr>
              <w:jc w:val="center"/>
              <w:rPr>
                <w:b/>
                <w:sz w:val="24"/>
                <w:szCs w:val="24"/>
              </w:rPr>
            </w:pPr>
            <w:r w:rsidRPr="00CF48D6">
              <w:rPr>
                <w:b/>
                <w:sz w:val="24"/>
                <w:szCs w:val="24"/>
              </w:rPr>
              <w:t>TEREN GMINY KONDRATOWICE</w:t>
            </w:r>
          </w:p>
          <w:p w:rsidR="00885149" w:rsidRPr="00CF48D6" w:rsidRDefault="00885149" w:rsidP="00666D64">
            <w:pPr>
              <w:jc w:val="center"/>
              <w:rPr>
                <w:b/>
                <w:sz w:val="24"/>
                <w:szCs w:val="24"/>
              </w:rPr>
            </w:pPr>
          </w:p>
        </w:tc>
      </w:tr>
      <w:tr w:rsidR="00885149" w:rsidTr="00666D64">
        <w:trPr>
          <w:trHeight w:val="307"/>
        </w:trPr>
        <w:tc>
          <w:tcPr>
            <w:tcW w:w="354" w:type="dxa"/>
          </w:tcPr>
          <w:p w:rsidR="00885149" w:rsidRDefault="00885149" w:rsidP="00666D64">
            <w:pPr>
              <w:jc w:val="center"/>
              <w:rPr>
                <w:sz w:val="24"/>
                <w:szCs w:val="24"/>
              </w:rPr>
            </w:pPr>
            <w:r>
              <w:rPr>
                <w:sz w:val="24"/>
                <w:szCs w:val="24"/>
              </w:rPr>
              <w:t>1.</w:t>
            </w:r>
          </w:p>
        </w:tc>
        <w:tc>
          <w:tcPr>
            <w:tcW w:w="1417" w:type="dxa"/>
            <w:gridSpan w:val="2"/>
          </w:tcPr>
          <w:p w:rsidR="00885149" w:rsidRPr="00FB7ABF" w:rsidRDefault="00885149" w:rsidP="00666D64">
            <w:pPr>
              <w:jc w:val="center"/>
              <w:rPr>
                <w:b/>
                <w:bCs/>
              </w:rPr>
            </w:pPr>
            <w:r w:rsidRPr="00FB7ABF">
              <w:rPr>
                <w:b/>
                <w:bCs/>
              </w:rPr>
              <w:t>Gołostowice</w:t>
            </w:r>
          </w:p>
        </w:tc>
        <w:tc>
          <w:tcPr>
            <w:tcW w:w="851" w:type="dxa"/>
          </w:tcPr>
          <w:p w:rsidR="00885149" w:rsidRDefault="00885149" w:rsidP="00666D64">
            <w:pPr>
              <w:jc w:val="center"/>
              <w:rPr>
                <w:b/>
                <w:bCs/>
                <w:sz w:val="24"/>
                <w:szCs w:val="24"/>
              </w:rPr>
            </w:pPr>
            <w:r>
              <w:rPr>
                <w:b/>
                <w:bCs/>
                <w:sz w:val="24"/>
                <w:szCs w:val="24"/>
              </w:rPr>
              <w:t>233</w:t>
            </w:r>
          </w:p>
        </w:tc>
        <w:tc>
          <w:tcPr>
            <w:tcW w:w="900" w:type="dxa"/>
          </w:tcPr>
          <w:p w:rsidR="00885149" w:rsidRDefault="00885149" w:rsidP="00666D64">
            <w:pPr>
              <w:jc w:val="center"/>
              <w:rPr>
                <w:bCs/>
                <w:sz w:val="24"/>
                <w:szCs w:val="24"/>
              </w:rPr>
            </w:pPr>
            <w:r>
              <w:rPr>
                <w:bCs/>
                <w:sz w:val="24"/>
                <w:szCs w:val="24"/>
              </w:rPr>
              <w:t>2</w:t>
            </w:r>
          </w:p>
        </w:tc>
        <w:tc>
          <w:tcPr>
            <w:tcW w:w="1368" w:type="dxa"/>
          </w:tcPr>
          <w:p w:rsidR="00885149" w:rsidRPr="00776E95" w:rsidRDefault="00885149" w:rsidP="00666D64">
            <w:pPr>
              <w:pStyle w:val="Tekstpodstawowy"/>
              <w:jc w:val="center"/>
              <w:rPr>
                <w:sz w:val="24"/>
                <w:szCs w:val="24"/>
              </w:rPr>
            </w:pPr>
            <w:r w:rsidRPr="00776E95">
              <w:rPr>
                <w:sz w:val="24"/>
                <w:szCs w:val="24"/>
              </w:rPr>
              <w:t>0,45</w:t>
            </w:r>
          </w:p>
        </w:tc>
        <w:tc>
          <w:tcPr>
            <w:tcW w:w="1653" w:type="dxa"/>
          </w:tcPr>
          <w:p w:rsidR="00885149" w:rsidRPr="00E37493" w:rsidRDefault="00885149" w:rsidP="00666D64">
            <w:pPr>
              <w:jc w:val="center"/>
              <w:rPr>
                <w:sz w:val="24"/>
                <w:szCs w:val="24"/>
              </w:rPr>
            </w:pPr>
            <w:proofErr w:type="spellStart"/>
            <w:r w:rsidRPr="00E37493">
              <w:rPr>
                <w:sz w:val="24"/>
                <w:szCs w:val="24"/>
              </w:rPr>
              <w:t>Tk</w:t>
            </w:r>
            <w:proofErr w:type="spellEnd"/>
          </w:p>
        </w:tc>
        <w:tc>
          <w:tcPr>
            <w:tcW w:w="1891" w:type="dxa"/>
          </w:tcPr>
          <w:p w:rsidR="00885149" w:rsidRPr="00E37493" w:rsidRDefault="00885149" w:rsidP="00666D64">
            <w:pPr>
              <w:jc w:val="center"/>
            </w:pPr>
            <w:r w:rsidRPr="00E37493">
              <w:t>Dla miejscowości Gołostowice – symbol 20.4KK</w:t>
            </w:r>
          </w:p>
        </w:tc>
        <w:tc>
          <w:tcPr>
            <w:tcW w:w="2160" w:type="dxa"/>
          </w:tcPr>
          <w:p w:rsidR="00885149" w:rsidRDefault="00885149" w:rsidP="00666D64">
            <w:pPr>
              <w:rPr>
                <w:sz w:val="24"/>
                <w:szCs w:val="24"/>
              </w:rPr>
            </w:pPr>
            <w:r>
              <w:rPr>
                <w:sz w:val="24"/>
                <w:szCs w:val="24"/>
              </w:rPr>
              <w:t>WR1T/00033694/9</w:t>
            </w:r>
          </w:p>
        </w:tc>
      </w:tr>
      <w:tr w:rsidR="00885149" w:rsidTr="00666D64">
        <w:trPr>
          <w:trHeight w:val="307"/>
        </w:trPr>
        <w:tc>
          <w:tcPr>
            <w:tcW w:w="354" w:type="dxa"/>
          </w:tcPr>
          <w:p w:rsidR="00885149" w:rsidRDefault="00885149" w:rsidP="00666D64">
            <w:pPr>
              <w:jc w:val="center"/>
              <w:rPr>
                <w:sz w:val="24"/>
                <w:szCs w:val="24"/>
              </w:rPr>
            </w:pPr>
            <w:r>
              <w:rPr>
                <w:sz w:val="24"/>
                <w:szCs w:val="24"/>
              </w:rPr>
              <w:t>2.</w:t>
            </w:r>
          </w:p>
        </w:tc>
        <w:tc>
          <w:tcPr>
            <w:tcW w:w="1417" w:type="dxa"/>
            <w:gridSpan w:val="2"/>
          </w:tcPr>
          <w:p w:rsidR="00885149" w:rsidRPr="00FB7ABF" w:rsidRDefault="00885149" w:rsidP="00666D64">
            <w:pPr>
              <w:jc w:val="center"/>
              <w:rPr>
                <w:b/>
                <w:bCs/>
              </w:rPr>
            </w:pPr>
            <w:r>
              <w:rPr>
                <w:b/>
                <w:bCs/>
              </w:rPr>
              <w:t>Gołostowice</w:t>
            </w:r>
          </w:p>
        </w:tc>
        <w:tc>
          <w:tcPr>
            <w:tcW w:w="851" w:type="dxa"/>
          </w:tcPr>
          <w:p w:rsidR="00885149" w:rsidRDefault="00885149" w:rsidP="00666D64">
            <w:pPr>
              <w:jc w:val="center"/>
              <w:rPr>
                <w:b/>
                <w:bCs/>
                <w:sz w:val="24"/>
                <w:szCs w:val="24"/>
              </w:rPr>
            </w:pPr>
            <w:r>
              <w:rPr>
                <w:b/>
                <w:bCs/>
                <w:sz w:val="24"/>
                <w:szCs w:val="24"/>
              </w:rPr>
              <w:t>249</w:t>
            </w:r>
          </w:p>
        </w:tc>
        <w:tc>
          <w:tcPr>
            <w:tcW w:w="900" w:type="dxa"/>
          </w:tcPr>
          <w:p w:rsidR="00885149" w:rsidRDefault="00885149" w:rsidP="00666D64">
            <w:pPr>
              <w:jc w:val="center"/>
              <w:rPr>
                <w:bCs/>
                <w:sz w:val="24"/>
                <w:szCs w:val="24"/>
              </w:rPr>
            </w:pPr>
            <w:r>
              <w:rPr>
                <w:bCs/>
                <w:sz w:val="24"/>
                <w:szCs w:val="24"/>
              </w:rPr>
              <w:t>2</w:t>
            </w:r>
          </w:p>
        </w:tc>
        <w:tc>
          <w:tcPr>
            <w:tcW w:w="1368" w:type="dxa"/>
          </w:tcPr>
          <w:p w:rsidR="00885149" w:rsidRPr="00776E95" w:rsidRDefault="00885149" w:rsidP="00666D64">
            <w:pPr>
              <w:pStyle w:val="Tekstpodstawowy"/>
              <w:jc w:val="center"/>
              <w:rPr>
                <w:sz w:val="24"/>
                <w:szCs w:val="24"/>
              </w:rPr>
            </w:pPr>
            <w:r w:rsidRPr="00776E95">
              <w:rPr>
                <w:sz w:val="24"/>
                <w:szCs w:val="24"/>
              </w:rPr>
              <w:t>0,49</w:t>
            </w:r>
          </w:p>
        </w:tc>
        <w:tc>
          <w:tcPr>
            <w:tcW w:w="1653" w:type="dxa"/>
          </w:tcPr>
          <w:p w:rsidR="00885149" w:rsidRPr="00E37493" w:rsidRDefault="00885149" w:rsidP="00666D64">
            <w:pPr>
              <w:jc w:val="center"/>
              <w:rPr>
                <w:sz w:val="24"/>
                <w:szCs w:val="24"/>
              </w:rPr>
            </w:pPr>
            <w:proofErr w:type="spellStart"/>
            <w:r w:rsidRPr="00E37493">
              <w:rPr>
                <w:sz w:val="24"/>
                <w:szCs w:val="24"/>
              </w:rPr>
              <w:t>Tk</w:t>
            </w:r>
            <w:proofErr w:type="spellEnd"/>
          </w:p>
        </w:tc>
        <w:tc>
          <w:tcPr>
            <w:tcW w:w="1891" w:type="dxa"/>
          </w:tcPr>
          <w:p w:rsidR="00885149" w:rsidRPr="00E37493" w:rsidRDefault="00885149" w:rsidP="00666D64">
            <w:pPr>
              <w:jc w:val="center"/>
            </w:pPr>
            <w:r w:rsidRPr="00E37493">
              <w:t>Dla miejscowości Gołostowice – symbol 20.3KK</w:t>
            </w:r>
          </w:p>
        </w:tc>
        <w:tc>
          <w:tcPr>
            <w:tcW w:w="2160" w:type="dxa"/>
          </w:tcPr>
          <w:p w:rsidR="00885149" w:rsidRDefault="00885149" w:rsidP="00666D64">
            <w:pPr>
              <w:rPr>
                <w:sz w:val="24"/>
                <w:szCs w:val="24"/>
              </w:rPr>
            </w:pPr>
            <w:r>
              <w:rPr>
                <w:sz w:val="24"/>
                <w:szCs w:val="24"/>
              </w:rPr>
              <w:t>WR1T/00033694/9</w:t>
            </w:r>
          </w:p>
        </w:tc>
      </w:tr>
      <w:tr w:rsidR="00885149" w:rsidTr="00666D64">
        <w:trPr>
          <w:trHeight w:val="307"/>
        </w:trPr>
        <w:tc>
          <w:tcPr>
            <w:tcW w:w="354" w:type="dxa"/>
          </w:tcPr>
          <w:p w:rsidR="00885149" w:rsidRDefault="00885149" w:rsidP="00666D64">
            <w:pPr>
              <w:jc w:val="center"/>
              <w:rPr>
                <w:sz w:val="24"/>
                <w:szCs w:val="24"/>
              </w:rPr>
            </w:pPr>
            <w:r>
              <w:rPr>
                <w:sz w:val="24"/>
                <w:szCs w:val="24"/>
              </w:rPr>
              <w:t>3.</w:t>
            </w:r>
          </w:p>
        </w:tc>
        <w:tc>
          <w:tcPr>
            <w:tcW w:w="1417" w:type="dxa"/>
            <w:gridSpan w:val="2"/>
          </w:tcPr>
          <w:p w:rsidR="00885149" w:rsidRDefault="00885149" w:rsidP="00666D64">
            <w:pPr>
              <w:jc w:val="center"/>
              <w:rPr>
                <w:b/>
                <w:bCs/>
              </w:rPr>
            </w:pPr>
            <w:r>
              <w:rPr>
                <w:b/>
                <w:bCs/>
              </w:rPr>
              <w:t>Gołostowice</w:t>
            </w:r>
          </w:p>
        </w:tc>
        <w:tc>
          <w:tcPr>
            <w:tcW w:w="851" w:type="dxa"/>
          </w:tcPr>
          <w:p w:rsidR="00885149" w:rsidRDefault="00885149" w:rsidP="00666D64">
            <w:pPr>
              <w:jc w:val="center"/>
              <w:rPr>
                <w:b/>
                <w:bCs/>
                <w:sz w:val="24"/>
                <w:szCs w:val="24"/>
              </w:rPr>
            </w:pPr>
            <w:r>
              <w:rPr>
                <w:b/>
                <w:bCs/>
                <w:sz w:val="24"/>
                <w:szCs w:val="24"/>
              </w:rPr>
              <w:t>253</w:t>
            </w:r>
          </w:p>
        </w:tc>
        <w:tc>
          <w:tcPr>
            <w:tcW w:w="900" w:type="dxa"/>
          </w:tcPr>
          <w:p w:rsidR="00885149" w:rsidRDefault="00885149" w:rsidP="00666D64">
            <w:pPr>
              <w:jc w:val="center"/>
              <w:rPr>
                <w:bCs/>
                <w:sz w:val="24"/>
                <w:szCs w:val="24"/>
              </w:rPr>
            </w:pPr>
            <w:r>
              <w:rPr>
                <w:bCs/>
                <w:sz w:val="24"/>
                <w:szCs w:val="24"/>
              </w:rPr>
              <w:t>2</w:t>
            </w:r>
          </w:p>
        </w:tc>
        <w:tc>
          <w:tcPr>
            <w:tcW w:w="1368" w:type="dxa"/>
          </w:tcPr>
          <w:p w:rsidR="00885149" w:rsidRPr="00776E95" w:rsidRDefault="00885149" w:rsidP="00666D64">
            <w:pPr>
              <w:pStyle w:val="Tekstpodstawowy"/>
              <w:jc w:val="center"/>
              <w:rPr>
                <w:sz w:val="24"/>
                <w:szCs w:val="24"/>
              </w:rPr>
            </w:pPr>
            <w:r w:rsidRPr="00776E95">
              <w:rPr>
                <w:sz w:val="24"/>
                <w:szCs w:val="24"/>
              </w:rPr>
              <w:t xml:space="preserve">0,27 </w:t>
            </w:r>
          </w:p>
        </w:tc>
        <w:tc>
          <w:tcPr>
            <w:tcW w:w="1653" w:type="dxa"/>
          </w:tcPr>
          <w:p w:rsidR="00885149" w:rsidRPr="00E37493" w:rsidRDefault="00885149" w:rsidP="00666D64">
            <w:pPr>
              <w:jc w:val="center"/>
              <w:rPr>
                <w:sz w:val="24"/>
                <w:szCs w:val="24"/>
              </w:rPr>
            </w:pPr>
            <w:proofErr w:type="spellStart"/>
            <w:r w:rsidRPr="00E37493">
              <w:rPr>
                <w:sz w:val="24"/>
                <w:szCs w:val="24"/>
              </w:rPr>
              <w:t>Tk</w:t>
            </w:r>
            <w:proofErr w:type="spellEnd"/>
          </w:p>
        </w:tc>
        <w:tc>
          <w:tcPr>
            <w:tcW w:w="1891" w:type="dxa"/>
          </w:tcPr>
          <w:p w:rsidR="00885149" w:rsidRPr="00E37493" w:rsidRDefault="00885149" w:rsidP="00666D64">
            <w:pPr>
              <w:jc w:val="center"/>
            </w:pPr>
            <w:r w:rsidRPr="00E37493">
              <w:t>Dla miejscowości Gołostowice – symbol 20.2KK</w:t>
            </w:r>
          </w:p>
        </w:tc>
        <w:tc>
          <w:tcPr>
            <w:tcW w:w="2160" w:type="dxa"/>
          </w:tcPr>
          <w:p w:rsidR="00885149" w:rsidRDefault="00885149" w:rsidP="00666D64">
            <w:pPr>
              <w:rPr>
                <w:sz w:val="24"/>
                <w:szCs w:val="24"/>
              </w:rPr>
            </w:pPr>
            <w:r>
              <w:rPr>
                <w:sz w:val="24"/>
                <w:szCs w:val="24"/>
              </w:rPr>
              <w:t>WR1T/00033694/9</w:t>
            </w:r>
          </w:p>
        </w:tc>
      </w:tr>
      <w:tr w:rsidR="00885149" w:rsidTr="00666D64">
        <w:trPr>
          <w:trHeight w:val="307"/>
        </w:trPr>
        <w:tc>
          <w:tcPr>
            <w:tcW w:w="354" w:type="dxa"/>
          </w:tcPr>
          <w:p w:rsidR="00885149" w:rsidRDefault="00885149" w:rsidP="00666D64">
            <w:pPr>
              <w:jc w:val="center"/>
              <w:rPr>
                <w:sz w:val="24"/>
                <w:szCs w:val="24"/>
              </w:rPr>
            </w:pPr>
            <w:r>
              <w:rPr>
                <w:sz w:val="24"/>
                <w:szCs w:val="24"/>
              </w:rPr>
              <w:t>4.</w:t>
            </w:r>
          </w:p>
        </w:tc>
        <w:tc>
          <w:tcPr>
            <w:tcW w:w="1417" w:type="dxa"/>
            <w:gridSpan w:val="2"/>
          </w:tcPr>
          <w:p w:rsidR="00885149" w:rsidRDefault="00885149" w:rsidP="00666D64">
            <w:pPr>
              <w:jc w:val="center"/>
              <w:rPr>
                <w:b/>
                <w:bCs/>
              </w:rPr>
            </w:pPr>
            <w:r>
              <w:rPr>
                <w:b/>
                <w:bCs/>
              </w:rPr>
              <w:t>Gołostowice</w:t>
            </w:r>
          </w:p>
        </w:tc>
        <w:tc>
          <w:tcPr>
            <w:tcW w:w="851" w:type="dxa"/>
          </w:tcPr>
          <w:p w:rsidR="00885149" w:rsidRDefault="00885149" w:rsidP="00666D64">
            <w:pPr>
              <w:jc w:val="center"/>
              <w:rPr>
                <w:b/>
                <w:bCs/>
                <w:sz w:val="24"/>
                <w:szCs w:val="24"/>
              </w:rPr>
            </w:pPr>
            <w:r>
              <w:rPr>
                <w:b/>
                <w:bCs/>
                <w:sz w:val="24"/>
                <w:szCs w:val="24"/>
              </w:rPr>
              <w:t>303</w:t>
            </w:r>
          </w:p>
        </w:tc>
        <w:tc>
          <w:tcPr>
            <w:tcW w:w="900" w:type="dxa"/>
          </w:tcPr>
          <w:p w:rsidR="00885149" w:rsidRDefault="00885149" w:rsidP="00666D64">
            <w:pPr>
              <w:jc w:val="center"/>
              <w:rPr>
                <w:bCs/>
                <w:sz w:val="24"/>
                <w:szCs w:val="24"/>
              </w:rPr>
            </w:pPr>
            <w:r>
              <w:rPr>
                <w:bCs/>
                <w:sz w:val="24"/>
                <w:szCs w:val="24"/>
              </w:rPr>
              <w:t>2</w:t>
            </w:r>
          </w:p>
        </w:tc>
        <w:tc>
          <w:tcPr>
            <w:tcW w:w="1368" w:type="dxa"/>
          </w:tcPr>
          <w:p w:rsidR="00885149" w:rsidRPr="00776E95" w:rsidRDefault="00885149" w:rsidP="00666D64">
            <w:pPr>
              <w:pStyle w:val="Tekstpodstawowy"/>
              <w:jc w:val="center"/>
              <w:rPr>
                <w:sz w:val="24"/>
                <w:szCs w:val="24"/>
              </w:rPr>
            </w:pPr>
            <w:r w:rsidRPr="00776E95">
              <w:rPr>
                <w:sz w:val="24"/>
                <w:szCs w:val="24"/>
              </w:rPr>
              <w:t>0,83</w:t>
            </w:r>
          </w:p>
        </w:tc>
        <w:tc>
          <w:tcPr>
            <w:tcW w:w="1653" w:type="dxa"/>
          </w:tcPr>
          <w:p w:rsidR="00885149" w:rsidRPr="00E37493" w:rsidRDefault="00885149" w:rsidP="00666D64">
            <w:pPr>
              <w:jc w:val="center"/>
              <w:rPr>
                <w:sz w:val="24"/>
                <w:szCs w:val="24"/>
              </w:rPr>
            </w:pPr>
            <w:proofErr w:type="spellStart"/>
            <w:r w:rsidRPr="00E37493">
              <w:rPr>
                <w:sz w:val="24"/>
                <w:szCs w:val="24"/>
              </w:rPr>
              <w:t>Tk</w:t>
            </w:r>
            <w:proofErr w:type="spellEnd"/>
          </w:p>
        </w:tc>
        <w:tc>
          <w:tcPr>
            <w:tcW w:w="1891" w:type="dxa"/>
          </w:tcPr>
          <w:p w:rsidR="00885149" w:rsidRPr="00E37493" w:rsidRDefault="00885149" w:rsidP="00666D64">
            <w:pPr>
              <w:jc w:val="center"/>
            </w:pPr>
            <w:r w:rsidRPr="00E37493">
              <w:t>Dla miejscowości Gołostowice – symbol 20.1KK</w:t>
            </w:r>
          </w:p>
        </w:tc>
        <w:tc>
          <w:tcPr>
            <w:tcW w:w="2160" w:type="dxa"/>
          </w:tcPr>
          <w:p w:rsidR="00885149" w:rsidRDefault="00885149" w:rsidP="00666D64">
            <w:pPr>
              <w:rPr>
                <w:sz w:val="24"/>
                <w:szCs w:val="24"/>
              </w:rPr>
            </w:pPr>
            <w:r>
              <w:rPr>
                <w:sz w:val="24"/>
                <w:szCs w:val="24"/>
              </w:rPr>
              <w:t>WR1T/00033694/9</w:t>
            </w:r>
          </w:p>
        </w:tc>
      </w:tr>
      <w:tr w:rsidR="00885149" w:rsidTr="00666D64">
        <w:trPr>
          <w:trHeight w:val="307"/>
        </w:trPr>
        <w:tc>
          <w:tcPr>
            <w:tcW w:w="354" w:type="dxa"/>
          </w:tcPr>
          <w:p w:rsidR="00885149" w:rsidRDefault="00885149" w:rsidP="00666D64">
            <w:pPr>
              <w:jc w:val="center"/>
              <w:rPr>
                <w:sz w:val="24"/>
                <w:szCs w:val="24"/>
              </w:rPr>
            </w:pPr>
            <w:r>
              <w:rPr>
                <w:sz w:val="24"/>
                <w:szCs w:val="24"/>
              </w:rPr>
              <w:lastRenderedPageBreak/>
              <w:t>5.</w:t>
            </w:r>
          </w:p>
        </w:tc>
        <w:tc>
          <w:tcPr>
            <w:tcW w:w="1417" w:type="dxa"/>
            <w:gridSpan w:val="2"/>
          </w:tcPr>
          <w:p w:rsidR="00885149" w:rsidRPr="003439AE" w:rsidRDefault="00885149" w:rsidP="00666D64">
            <w:pPr>
              <w:jc w:val="center"/>
              <w:rPr>
                <w:b/>
                <w:bCs/>
                <w:sz w:val="24"/>
                <w:szCs w:val="24"/>
              </w:rPr>
            </w:pPr>
            <w:r w:rsidRPr="003439AE">
              <w:rPr>
                <w:b/>
                <w:bCs/>
                <w:sz w:val="24"/>
                <w:szCs w:val="24"/>
              </w:rPr>
              <w:t>Prusy</w:t>
            </w:r>
          </w:p>
        </w:tc>
        <w:tc>
          <w:tcPr>
            <w:tcW w:w="851" w:type="dxa"/>
          </w:tcPr>
          <w:p w:rsidR="00885149" w:rsidRDefault="00885149" w:rsidP="00666D64">
            <w:pPr>
              <w:jc w:val="center"/>
              <w:rPr>
                <w:b/>
                <w:bCs/>
                <w:sz w:val="24"/>
                <w:szCs w:val="24"/>
              </w:rPr>
            </w:pPr>
            <w:r>
              <w:rPr>
                <w:b/>
                <w:bCs/>
                <w:sz w:val="24"/>
                <w:szCs w:val="24"/>
              </w:rPr>
              <w:t>417</w:t>
            </w:r>
          </w:p>
        </w:tc>
        <w:tc>
          <w:tcPr>
            <w:tcW w:w="900" w:type="dxa"/>
          </w:tcPr>
          <w:p w:rsidR="00885149" w:rsidRDefault="00885149" w:rsidP="00666D64">
            <w:pPr>
              <w:jc w:val="center"/>
              <w:rPr>
                <w:bCs/>
                <w:sz w:val="24"/>
                <w:szCs w:val="24"/>
              </w:rPr>
            </w:pPr>
            <w:r>
              <w:rPr>
                <w:bCs/>
                <w:sz w:val="24"/>
                <w:szCs w:val="24"/>
              </w:rPr>
              <w:t>1</w:t>
            </w:r>
          </w:p>
        </w:tc>
        <w:tc>
          <w:tcPr>
            <w:tcW w:w="1368" w:type="dxa"/>
          </w:tcPr>
          <w:p w:rsidR="00885149" w:rsidRPr="00776E95" w:rsidRDefault="00885149" w:rsidP="00666D64">
            <w:pPr>
              <w:pStyle w:val="Tekstpodstawowy"/>
              <w:jc w:val="center"/>
              <w:rPr>
                <w:sz w:val="24"/>
                <w:szCs w:val="24"/>
              </w:rPr>
            </w:pPr>
            <w:r w:rsidRPr="00776E95">
              <w:rPr>
                <w:sz w:val="24"/>
                <w:szCs w:val="24"/>
              </w:rPr>
              <w:t>0,4144</w:t>
            </w:r>
          </w:p>
        </w:tc>
        <w:tc>
          <w:tcPr>
            <w:tcW w:w="1653" w:type="dxa"/>
          </w:tcPr>
          <w:p w:rsidR="00885149" w:rsidRPr="00E37493" w:rsidRDefault="00885149" w:rsidP="00666D64">
            <w:pPr>
              <w:jc w:val="center"/>
              <w:rPr>
                <w:sz w:val="24"/>
                <w:szCs w:val="24"/>
              </w:rPr>
            </w:pPr>
            <w:proofErr w:type="spellStart"/>
            <w:r w:rsidRPr="00E37493">
              <w:rPr>
                <w:sz w:val="24"/>
                <w:szCs w:val="24"/>
              </w:rPr>
              <w:t>Tk</w:t>
            </w:r>
            <w:proofErr w:type="spellEnd"/>
          </w:p>
        </w:tc>
        <w:tc>
          <w:tcPr>
            <w:tcW w:w="1891" w:type="dxa"/>
          </w:tcPr>
          <w:p w:rsidR="00885149" w:rsidRPr="00E37493" w:rsidRDefault="00885149" w:rsidP="00666D64">
            <w:pPr>
              <w:jc w:val="center"/>
            </w:pPr>
            <w:r>
              <w:t>b</w:t>
            </w:r>
            <w:r w:rsidRPr="00E37493">
              <w:t xml:space="preserve">rak </w:t>
            </w:r>
            <w:proofErr w:type="spellStart"/>
            <w:r w:rsidRPr="00E37493">
              <w:t>mpzp</w:t>
            </w:r>
            <w:proofErr w:type="spellEnd"/>
          </w:p>
        </w:tc>
        <w:tc>
          <w:tcPr>
            <w:tcW w:w="2160" w:type="dxa"/>
          </w:tcPr>
          <w:p w:rsidR="00885149" w:rsidRDefault="00885149" w:rsidP="00666D64">
            <w:pPr>
              <w:rPr>
                <w:sz w:val="24"/>
                <w:szCs w:val="24"/>
              </w:rPr>
            </w:pPr>
            <w:r>
              <w:rPr>
                <w:sz w:val="24"/>
                <w:szCs w:val="24"/>
              </w:rPr>
              <w:t>WR1T/00033699/4</w:t>
            </w:r>
          </w:p>
        </w:tc>
      </w:tr>
      <w:tr w:rsidR="00885149" w:rsidTr="00666D64">
        <w:trPr>
          <w:trHeight w:val="307"/>
        </w:trPr>
        <w:tc>
          <w:tcPr>
            <w:tcW w:w="354" w:type="dxa"/>
          </w:tcPr>
          <w:p w:rsidR="00885149" w:rsidRDefault="00885149" w:rsidP="00666D64">
            <w:pPr>
              <w:jc w:val="center"/>
              <w:rPr>
                <w:sz w:val="24"/>
                <w:szCs w:val="24"/>
              </w:rPr>
            </w:pPr>
            <w:r>
              <w:rPr>
                <w:sz w:val="24"/>
                <w:szCs w:val="24"/>
              </w:rPr>
              <w:t>6.</w:t>
            </w:r>
          </w:p>
        </w:tc>
        <w:tc>
          <w:tcPr>
            <w:tcW w:w="1417" w:type="dxa"/>
            <w:gridSpan w:val="2"/>
          </w:tcPr>
          <w:p w:rsidR="00885149" w:rsidRPr="003439AE" w:rsidRDefault="00885149" w:rsidP="00666D64">
            <w:pPr>
              <w:jc w:val="center"/>
              <w:rPr>
                <w:b/>
                <w:bCs/>
              </w:rPr>
            </w:pPr>
            <w:r w:rsidRPr="003439AE">
              <w:rPr>
                <w:b/>
                <w:bCs/>
              </w:rPr>
              <w:t>Kondratowice</w:t>
            </w:r>
          </w:p>
        </w:tc>
        <w:tc>
          <w:tcPr>
            <w:tcW w:w="851" w:type="dxa"/>
          </w:tcPr>
          <w:p w:rsidR="00885149" w:rsidRDefault="00885149" w:rsidP="00666D64">
            <w:pPr>
              <w:jc w:val="center"/>
              <w:rPr>
                <w:b/>
                <w:bCs/>
                <w:sz w:val="24"/>
                <w:szCs w:val="24"/>
              </w:rPr>
            </w:pPr>
            <w:r>
              <w:rPr>
                <w:b/>
                <w:bCs/>
                <w:sz w:val="24"/>
                <w:szCs w:val="24"/>
              </w:rPr>
              <w:t>4/1</w:t>
            </w:r>
          </w:p>
        </w:tc>
        <w:tc>
          <w:tcPr>
            <w:tcW w:w="900" w:type="dxa"/>
          </w:tcPr>
          <w:p w:rsidR="00885149" w:rsidRDefault="00885149" w:rsidP="00666D64">
            <w:pPr>
              <w:jc w:val="center"/>
              <w:rPr>
                <w:bCs/>
                <w:sz w:val="24"/>
                <w:szCs w:val="24"/>
              </w:rPr>
            </w:pPr>
            <w:r>
              <w:rPr>
                <w:bCs/>
                <w:sz w:val="24"/>
                <w:szCs w:val="24"/>
              </w:rPr>
              <w:t>1</w:t>
            </w:r>
          </w:p>
        </w:tc>
        <w:tc>
          <w:tcPr>
            <w:tcW w:w="1368" w:type="dxa"/>
          </w:tcPr>
          <w:p w:rsidR="00885149" w:rsidRPr="00776E95" w:rsidRDefault="00885149" w:rsidP="00666D64">
            <w:pPr>
              <w:pStyle w:val="Tekstpodstawowy"/>
              <w:jc w:val="center"/>
              <w:rPr>
                <w:sz w:val="24"/>
                <w:szCs w:val="24"/>
              </w:rPr>
            </w:pPr>
            <w:r w:rsidRPr="00776E95">
              <w:rPr>
                <w:sz w:val="24"/>
                <w:szCs w:val="24"/>
              </w:rPr>
              <w:t>3,7433</w:t>
            </w:r>
          </w:p>
        </w:tc>
        <w:tc>
          <w:tcPr>
            <w:tcW w:w="1653" w:type="dxa"/>
          </w:tcPr>
          <w:p w:rsidR="00885149" w:rsidRPr="00E37493" w:rsidRDefault="00885149" w:rsidP="00666D64">
            <w:pPr>
              <w:jc w:val="center"/>
              <w:rPr>
                <w:sz w:val="24"/>
                <w:szCs w:val="24"/>
              </w:rPr>
            </w:pPr>
            <w:proofErr w:type="spellStart"/>
            <w:r w:rsidRPr="00E37493">
              <w:rPr>
                <w:sz w:val="24"/>
                <w:szCs w:val="24"/>
              </w:rPr>
              <w:t>P</w:t>
            </w:r>
            <w:r>
              <w:rPr>
                <w:sz w:val="24"/>
                <w:szCs w:val="24"/>
              </w:rPr>
              <w:t>s</w:t>
            </w:r>
            <w:r w:rsidRPr="00E37493">
              <w:rPr>
                <w:sz w:val="24"/>
                <w:szCs w:val="24"/>
              </w:rPr>
              <w:t>II</w:t>
            </w:r>
            <w:proofErr w:type="spellEnd"/>
            <w:r w:rsidRPr="00E37493">
              <w:rPr>
                <w:sz w:val="24"/>
                <w:szCs w:val="24"/>
              </w:rPr>
              <w:t xml:space="preserve"> – pow.</w:t>
            </w:r>
            <w:r>
              <w:rPr>
                <w:sz w:val="24"/>
                <w:szCs w:val="24"/>
              </w:rPr>
              <w:t>0,3714</w:t>
            </w:r>
          </w:p>
          <w:p w:rsidR="00885149" w:rsidRPr="00E37493" w:rsidRDefault="00885149" w:rsidP="00666D64">
            <w:pPr>
              <w:jc w:val="center"/>
              <w:rPr>
                <w:sz w:val="24"/>
                <w:szCs w:val="24"/>
              </w:rPr>
            </w:pPr>
            <w:proofErr w:type="spellStart"/>
            <w:r w:rsidRPr="00E37493">
              <w:rPr>
                <w:sz w:val="24"/>
                <w:szCs w:val="24"/>
              </w:rPr>
              <w:t>Tk</w:t>
            </w:r>
            <w:proofErr w:type="spellEnd"/>
            <w:r w:rsidRPr="00E37493">
              <w:rPr>
                <w:sz w:val="24"/>
                <w:szCs w:val="24"/>
              </w:rPr>
              <w:t xml:space="preserve"> – pow.</w:t>
            </w:r>
            <w:r>
              <w:rPr>
                <w:sz w:val="24"/>
                <w:szCs w:val="24"/>
              </w:rPr>
              <w:t>3,3719</w:t>
            </w:r>
          </w:p>
        </w:tc>
        <w:tc>
          <w:tcPr>
            <w:tcW w:w="1891" w:type="dxa"/>
          </w:tcPr>
          <w:p w:rsidR="00885149" w:rsidRPr="00E37493" w:rsidRDefault="00885149" w:rsidP="00666D64">
            <w:pPr>
              <w:jc w:val="center"/>
            </w:pPr>
            <w:r>
              <w:t>b</w:t>
            </w:r>
            <w:r w:rsidRPr="00E37493">
              <w:t xml:space="preserve">rak </w:t>
            </w:r>
            <w:proofErr w:type="spellStart"/>
            <w:r w:rsidRPr="00E37493">
              <w:t>mpzp</w:t>
            </w:r>
            <w:proofErr w:type="spellEnd"/>
          </w:p>
        </w:tc>
        <w:tc>
          <w:tcPr>
            <w:tcW w:w="2160" w:type="dxa"/>
          </w:tcPr>
          <w:p w:rsidR="00885149" w:rsidRDefault="00885149" w:rsidP="00666D64">
            <w:pPr>
              <w:rPr>
                <w:sz w:val="24"/>
                <w:szCs w:val="24"/>
              </w:rPr>
            </w:pPr>
            <w:r>
              <w:rPr>
                <w:sz w:val="24"/>
                <w:szCs w:val="24"/>
              </w:rPr>
              <w:t>WR1T/00039886/4</w:t>
            </w:r>
          </w:p>
        </w:tc>
      </w:tr>
      <w:tr w:rsidR="00885149" w:rsidTr="00666D64">
        <w:trPr>
          <w:trHeight w:val="307"/>
        </w:trPr>
        <w:tc>
          <w:tcPr>
            <w:tcW w:w="3522" w:type="dxa"/>
            <w:gridSpan w:val="5"/>
          </w:tcPr>
          <w:p w:rsidR="00885149" w:rsidRDefault="00885149" w:rsidP="00666D64">
            <w:pPr>
              <w:jc w:val="center"/>
              <w:rPr>
                <w:bCs/>
                <w:sz w:val="24"/>
                <w:szCs w:val="24"/>
              </w:rPr>
            </w:pPr>
            <w:r>
              <w:rPr>
                <w:bCs/>
                <w:sz w:val="24"/>
                <w:szCs w:val="24"/>
              </w:rPr>
              <w:t>RAZEM</w:t>
            </w:r>
          </w:p>
        </w:tc>
        <w:tc>
          <w:tcPr>
            <w:tcW w:w="1368" w:type="dxa"/>
          </w:tcPr>
          <w:p w:rsidR="00885149" w:rsidRPr="00776E95" w:rsidRDefault="00885149" w:rsidP="00666D64">
            <w:pPr>
              <w:pStyle w:val="Tekstpodstawowy"/>
              <w:jc w:val="center"/>
              <w:rPr>
                <w:b/>
                <w:sz w:val="24"/>
                <w:szCs w:val="24"/>
              </w:rPr>
            </w:pPr>
            <w:r w:rsidRPr="00776E95">
              <w:rPr>
                <w:b/>
                <w:sz w:val="24"/>
                <w:szCs w:val="24"/>
              </w:rPr>
              <w:t>6,1977</w:t>
            </w:r>
          </w:p>
        </w:tc>
        <w:tc>
          <w:tcPr>
            <w:tcW w:w="5704" w:type="dxa"/>
            <w:gridSpan w:val="3"/>
          </w:tcPr>
          <w:p w:rsidR="00885149" w:rsidRPr="005B7B80" w:rsidRDefault="00885149" w:rsidP="00666D64">
            <w:pPr>
              <w:jc w:val="center"/>
              <w:rPr>
                <w:b/>
                <w:sz w:val="24"/>
                <w:szCs w:val="24"/>
              </w:rPr>
            </w:pPr>
            <w:r w:rsidRPr="005B7B80">
              <w:rPr>
                <w:b/>
                <w:sz w:val="24"/>
                <w:szCs w:val="24"/>
              </w:rPr>
              <w:t xml:space="preserve">Stawka czynszu wywoławczego </w:t>
            </w:r>
          </w:p>
          <w:p w:rsidR="00885149" w:rsidRDefault="00885149" w:rsidP="00666D64">
            <w:pPr>
              <w:jc w:val="center"/>
              <w:rPr>
                <w:sz w:val="24"/>
                <w:szCs w:val="24"/>
              </w:rPr>
            </w:pPr>
            <w:r w:rsidRPr="005B7B80">
              <w:rPr>
                <w:b/>
                <w:sz w:val="24"/>
                <w:szCs w:val="24"/>
              </w:rPr>
              <w:t>100,00 zł netto / 1 ha rocznie</w:t>
            </w:r>
          </w:p>
        </w:tc>
      </w:tr>
    </w:tbl>
    <w:p w:rsidR="00885149" w:rsidRPr="004D4724" w:rsidRDefault="00885149" w:rsidP="00885149">
      <w:pPr>
        <w:jc w:val="both"/>
      </w:pPr>
    </w:p>
    <w:p w:rsidR="00885149" w:rsidRPr="00411DE8" w:rsidRDefault="00885149" w:rsidP="00885149">
      <w:pPr>
        <w:pStyle w:val="Akapitzlist"/>
        <w:numPr>
          <w:ilvl w:val="0"/>
          <w:numId w:val="7"/>
        </w:numPr>
        <w:ind w:left="284" w:hanging="284"/>
        <w:contextualSpacing w:val="0"/>
        <w:jc w:val="both"/>
        <w:rPr>
          <w:sz w:val="24"/>
        </w:rPr>
      </w:pPr>
      <w:r w:rsidRPr="00F26895">
        <w:rPr>
          <w:b/>
          <w:sz w:val="24"/>
        </w:rPr>
        <w:t>Wadium na przetarg</w:t>
      </w:r>
      <w:r w:rsidRPr="00F26895">
        <w:rPr>
          <w:sz w:val="24"/>
        </w:rPr>
        <w:t xml:space="preserve"> wynosi  </w:t>
      </w:r>
      <w:r>
        <w:rPr>
          <w:b/>
          <w:sz w:val="24"/>
        </w:rPr>
        <w:t>500,00</w:t>
      </w:r>
      <w:r w:rsidRPr="00F26895">
        <w:rPr>
          <w:b/>
          <w:sz w:val="24"/>
        </w:rPr>
        <w:t xml:space="preserve"> zł</w:t>
      </w:r>
      <w:r w:rsidRPr="00F26895">
        <w:rPr>
          <w:sz w:val="24"/>
        </w:rPr>
        <w:t xml:space="preserve"> (słownie: </w:t>
      </w:r>
      <w:r>
        <w:rPr>
          <w:sz w:val="24"/>
        </w:rPr>
        <w:t xml:space="preserve">pięćset </w:t>
      </w:r>
      <w:r w:rsidRPr="00F26895">
        <w:rPr>
          <w:sz w:val="24"/>
        </w:rPr>
        <w:t>złot</w:t>
      </w:r>
      <w:r>
        <w:rPr>
          <w:sz w:val="24"/>
        </w:rPr>
        <w:t>ych</w:t>
      </w:r>
      <w:r w:rsidRPr="00F26895">
        <w:rPr>
          <w:sz w:val="24"/>
        </w:rPr>
        <w:t xml:space="preserve"> 00/100). Formą wniesienia wadium jest </w:t>
      </w:r>
      <w:r>
        <w:rPr>
          <w:sz w:val="24"/>
        </w:rPr>
        <w:t>gotówka</w:t>
      </w:r>
      <w:r w:rsidRPr="00F26895">
        <w:rPr>
          <w:sz w:val="24"/>
        </w:rPr>
        <w:t>.</w:t>
      </w:r>
    </w:p>
    <w:p w:rsidR="00885149" w:rsidRPr="007C5DC5" w:rsidRDefault="00885149" w:rsidP="00885149">
      <w:pPr>
        <w:pStyle w:val="Akapitzlist"/>
        <w:numPr>
          <w:ilvl w:val="0"/>
          <w:numId w:val="7"/>
        </w:numPr>
        <w:ind w:left="284" w:hanging="284"/>
        <w:contextualSpacing w:val="0"/>
        <w:jc w:val="both"/>
        <w:rPr>
          <w:sz w:val="24"/>
          <w:szCs w:val="24"/>
        </w:rPr>
      </w:pPr>
      <w:r w:rsidRPr="00F26895">
        <w:rPr>
          <w:sz w:val="24"/>
        </w:rPr>
        <w:t>Powyższ</w:t>
      </w:r>
      <w:r>
        <w:rPr>
          <w:sz w:val="24"/>
        </w:rPr>
        <w:t>e nieruchomości</w:t>
      </w:r>
      <w:r w:rsidRPr="00F26895">
        <w:rPr>
          <w:sz w:val="24"/>
        </w:rPr>
        <w:t xml:space="preserve"> </w:t>
      </w:r>
      <w:r>
        <w:rPr>
          <w:sz w:val="24"/>
        </w:rPr>
        <w:t>są obciążone</w:t>
      </w:r>
      <w:r w:rsidRPr="00F26895">
        <w:rPr>
          <w:sz w:val="24"/>
        </w:rPr>
        <w:t xml:space="preserve"> praw</w:t>
      </w:r>
      <w:r>
        <w:rPr>
          <w:sz w:val="24"/>
        </w:rPr>
        <w:t xml:space="preserve">em </w:t>
      </w:r>
      <w:r w:rsidRPr="007C5DC5">
        <w:rPr>
          <w:sz w:val="24"/>
          <w:szCs w:val="24"/>
        </w:rPr>
        <w:t>bezterminowe</w:t>
      </w:r>
      <w:r>
        <w:rPr>
          <w:sz w:val="24"/>
          <w:szCs w:val="24"/>
        </w:rPr>
        <w:t>go</w:t>
      </w:r>
      <w:r w:rsidRPr="007C5DC5">
        <w:rPr>
          <w:sz w:val="24"/>
          <w:szCs w:val="24"/>
        </w:rPr>
        <w:t xml:space="preserve"> korzystani</w:t>
      </w:r>
      <w:r>
        <w:rPr>
          <w:sz w:val="24"/>
          <w:szCs w:val="24"/>
        </w:rPr>
        <w:t>a przez Województwo D</w:t>
      </w:r>
      <w:r w:rsidRPr="007C5DC5">
        <w:rPr>
          <w:sz w:val="24"/>
          <w:szCs w:val="24"/>
        </w:rPr>
        <w:t xml:space="preserve">olnośląskie z nieruchomości poprzez umieszczenie na niej obiektów </w:t>
      </w:r>
      <w:r>
        <w:rPr>
          <w:sz w:val="24"/>
          <w:szCs w:val="24"/>
        </w:rPr>
        <w:br/>
      </w:r>
      <w:r w:rsidRPr="007C5DC5">
        <w:rPr>
          <w:sz w:val="24"/>
          <w:szCs w:val="24"/>
        </w:rPr>
        <w:t xml:space="preserve">i urządzeń infrastruktury linii optotelekomunikacyjnej dolnośląskiej sieci </w:t>
      </w:r>
      <w:r>
        <w:rPr>
          <w:sz w:val="24"/>
          <w:szCs w:val="24"/>
        </w:rPr>
        <w:t>s</w:t>
      </w:r>
      <w:r w:rsidRPr="007C5DC5">
        <w:rPr>
          <w:sz w:val="24"/>
          <w:szCs w:val="24"/>
        </w:rPr>
        <w:t xml:space="preserve">zerokopasmowej oraz prawo dostępu, wejścia, </w:t>
      </w:r>
      <w:proofErr w:type="spellStart"/>
      <w:r w:rsidRPr="007C5DC5">
        <w:rPr>
          <w:sz w:val="24"/>
          <w:szCs w:val="24"/>
        </w:rPr>
        <w:t>przechodu</w:t>
      </w:r>
      <w:proofErr w:type="spellEnd"/>
      <w:r w:rsidRPr="007C5DC5">
        <w:rPr>
          <w:sz w:val="24"/>
          <w:szCs w:val="24"/>
        </w:rPr>
        <w:t xml:space="preserve"> i przejazdu przez te nieruchomości w celu usuwania awarii, dokonywania przeglądów, napraw, modernizacji, przebudowy, odbudowy, wymiany, remontów, konserwacji i innych czynności związanych z eksploatacją zainstalowanej infrastruktury.</w:t>
      </w:r>
    </w:p>
    <w:p w:rsidR="00885149" w:rsidRPr="00411DE8" w:rsidRDefault="00885149" w:rsidP="00885149">
      <w:pPr>
        <w:pStyle w:val="Tekstpodstawowy3"/>
        <w:numPr>
          <w:ilvl w:val="0"/>
          <w:numId w:val="7"/>
        </w:numPr>
        <w:spacing w:after="0"/>
        <w:ind w:left="284" w:hanging="284"/>
        <w:jc w:val="both"/>
        <w:rPr>
          <w:sz w:val="24"/>
          <w:szCs w:val="24"/>
        </w:rPr>
      </w:pPr>
      <w:r w:rsidRPr="00411DE8">
        <w:rPr>
          <w:sz w:val="24"/>
          <w:szCs w:val="24"/>
        </w:rPr>
        <w:t>Przetarg składa się z części jawnej i niejawnej.</w:t>
      </w:r>
    </w:p>
    <w:p w:rsidR="00885149" w:rsidRPr="002248B5" w:rsidRDefault="00885149" w:rsidP="00885149">
      <w:pPr>
        <w:pStyle w:val="Akapitzlist"/>
        <w:numPr>
          <w:ilvl w:val="0"/>
          <w:numId w:val="7"/>
        </w:numPr>
        <w:ind w:left="284" w:hanging="284"/>
        <w:contextualSpacing w:val="0"/>
        <w:jc w:val="both"/>
      </w:pPr>
      <w:r w:rsidRPr="002248B5">
        <w:rPr>
          <w:b/>
          <w:sz w:val="24"/>
        </w:rPr>
        <w:t xml:space="preserve">CZĘŚĆ JAWNA PRZETARGU </w:t>
      </w:r>
      <w:r w:rsidRPr="002248B5">
        <w:rPr>
          <w:sz w:val="24"/>
        </w:rPr>
        <w:t xml:space="preserve">odbędzie się w dniu </w:t>
      </w:r>
      <w:r>
        <w:rPr>
          <w:b/>
          <w:sz w:val="28"/>
          <w:szCs w:val="28"/>
        </w:rPr>
        <w:t xml:space="preserve">10 kwietnia 2018 </w:t>
      </w:r>
      <w:r w:rsidRPr="002248B5">
        <w:rPr>
          <w:b/>
          <w:sz w:val="28"/>
          <w:szCs w:val="28"/>
        </w:rPr>
        <w:t>r.</w:t>
      </w:r>
      <w:r w:rsidRPr="002248B5">
        <w:rPr>
          <w:b/>
          <w:sz w:val="24"/>
        </w:rPr>
        <w:t xml:space="preserve"> o godz. 1</w:t>
      </w:r>
      <w:r>
        <w:rPr>
          <w:b/>
          <w:sz w:val="24"/>
        </w:rPr>
        <w:t>2</w:t>
      </w:r>
      <w:r w:rsidRPr="002248B5">
        <w:rPr>
          <w:b/>
          <w:sz w:val="24"/>
          <w:vertAlign w:val="superscript"/>
        </w:rPr>
        <w:t>00</w:t>
      </w:r>
      <w:r w:rsidRPr="002248B5">
        <w:rPr>
          <w:b/>
          <w:sz w:val="24"/>
        </w:rPr>
        <w:t xml:space="preserve"> (</w:t>
      </w:r>
      <w:r>
        <w:rPr>
          <w:b/>
          <w:sz w:val="24"/>
        </w:rPr>
        <w:t>wtorek</w:t>
      </w:r>
      <w:r w:rsidRPr="002248B5">
        <w:rPr>
          <w:b/>
          <w:sz w:val="24"/>
        </w:rPr>
        <w:t xml:space="preserve">) </w:t>
      </w:r>
      <w:r w:rsidRPr="002248B5">
        <w:rPr>
          <w:sz w:val="24"/>
        </w:rPr>
        <w:t>w siedzibie Urzędu Miasta i Gminy w Strzelinie, ul. Ząbkowicka 11, I piętro, sala nr 24</w:t>
      </w:r>
      <w:r>
        <w:rPr>
          <w:sz w:val="24"/>
        </w:rPr>
        <w:t>.</w:t>
      </w:r>
    </w:p>
    <w:p w:rsidR="00885149" w:rsidRPr="0007769C" w:rsidRDefault="00885149" w:rsidP="00885149">
      <w:pPr>
        <w:pStyle w:val="Tekstpodstawowy3"/>
        <w:numPr>
          <w:ilvl w:val="0"/>
          <w:numId w:val="7"/>
        </w:numPr>
        <w:spacing w:after="0"/>
        <w:ind w:left="284"/>
        <w:jc w:val="both"/>
        <w:rPr>
          <w:sz w:val="24"/>
          <w:szCs w:val="24"/>
        </w:rPr>
      </w:pPr>
      <w:r w:rsidRPr="00F72DA1">
        <w:rPr>
          <w:sz w:val="24"/>
          <w:szCs w:val="24"/>
        </w:rPr>
        <w:t xml:space="preserve">Warunkiem uczestnictwa w przetargu jest  złożenie w siedzibie Urzędu Miasta i Gminy </w:t>
      </w:r>
      <w:r w:rsidRPr="00F72DA1">
        <w:rPr>
          <w:sz w:val="24"/>
          <w:szCs w:val="24"/>
        </w:rPr>
        <w:br/>
        <w:t xml:space="preserve">w Strzelinie, ul. Ząbkowicka 11 /parter, pok.20/ w terminie </w:t>
      </w:r>
      <w:r w:rsidRPr="00F72DA1">
        <w:rPr>
          <w:b/>
          <w:sz w:val="24"/>
          <w:szCs w:val="24"/>
          <w:u w:val="single"/>
        </w:rPr>
        <w:t xml:space="preserve">do dnia </w:t>
      </w:r>
      <w:r>
        <w:rPr>
          <w:b/>
          <w:sz w:val="24"/>
          <w:szCs w:val="24"/>
          <w:u w:val="single"/>
        </w:rPr>
        <w:t>5 kwietnia 2018</w:t>
      </w:r>
      <w:r w:rsidRPr="00F72DA1">
        <w:rPr>
          <w:b/>
          <w:sz w:val="24"/>
          <w:szCs w:val="24"/>
          <w:u w:val="single"/>
        </w:rPr>
        <w:t xml:space="preserve"> r.</w:t>
      </w:r>
      <w:r w:rsidRPr="00F72DA1">
        <w:rPr>
          <w:b/>
          <w:sz w:val="24"/>
          <w:szCs w:val="24"/>
        </w:rPr>
        <w:t xml:space="preserve"> </w:t>
      </w:r>
      <w:r w:rsidRPr="00F72DA1">
        <w:rPr>
          <w:b/>
          <w:sz w:val="24"/>
          <w:szCs w:val="24"/>
        </w:rPr>
        <w:br/>
      </w:r>
      <w:r w:rsidRPr="00F72DA1">
        <w:rPr>
          <w:sz w:val="24"/>
          <w:szCs w:val="24"/>
        </w:rPr>
        <w:t xml:space="preserve">w godzinach pracy </w:t>
      </w:r>
      <w:r>
        <w:rPr>
          <w:sz w:val="24"/>
          <w:szCs w:val="24"/>
        </w:rPr>
        <w:t>U</w:t>
      </w:r>
      <w:r w:rsidRPr="00F72DA1">
        <w:rPr>
          <w:sz w:val="24"/>
          <w:szCs w:val="24"/>
        </w:rPr>
        <w:t>rzędu</w:t>
      </w:r>
      <w:r>
        <w:rPr>
          <w:sz w:val="24"/>
          <w:szCs w:val="24"/>
        </w:rPr>
        <w:t xml:space="preserve"> (czwartek, 7:45 - 15.45) </w:t>
      </w:r>
      <w:r w:rsidRPr="00CD79D4">
        <w:rPr>
          <w:b/>
          <w:sz w:val="24"/>
          <w:szCs w:val="24"/>
          <w:u w:val="single"/>
        </w:rPr>
        <w:t>pisemne</w:t>
      </w:r>
      <w:r>
        <w:rPr>
          <w:b/>
          <w:sz w:val="24"/>
          <w:szCs w:val="24"/>
          <w:u w:val="single"/>
        </w:rPr>
        <w:t>go</w:t>
      </w:r>
      <w:r w:rsidRPr="00CD79D4">
        <w:rPr>
          <w:b/>
          <w:sz w:val="24"/>
          <w:szCs w:val="24"/>
          <w:u w:val="single"/>
        </w:rPr>
        <w:t xml:space="preserve"> zgłoszeni</w:t>
      </w:r>
      <w:r>
        <w:rPr>
          <w:b/>
          <w:sz w:val="24"/>
          <w:szCs w:val="24"/>
          <w:u w:val="single"/>
        </w:rPr>
        <w:t>a</w:t>
      </w:r>
      <w:r w:rsidRPr="00CD79D4">
        <w:rPr>
          <w:b/>
          <w:sz w:val="24"/>
          <w:szCs w:val="24"/>
          <w:u w:val="single"/>
        </w:rPr>
        <w:t xml:space="preserve"> uczestnictwa</w:t>
      </w:r>
      <w:r w:rsidRPr="005100EC">
        <w:rPr>
          <w:sz w:val="24"/>
          <w:szCs w:val="24"/>
        </w:rPr>
        <w:t xml:space="preserve"> </w:t>
      </w:r>
      <w:r>
        <w:rPr>
          <w:sz w:val="24"/>
          <w:szCs w:val="24"/>
        </w:rPr>
        <w:br/>
      </w:r>
      <w:r w:rsidRPr="005100EC">
        <w:rPr>
          <w:sz w:val="24"/>
          <w:szCs w:val="24"/>
        </w:rPr>
        <w:t xml:space="preserve">w przetargu </w:t>
      </w:r>
      <w:r>
        <w:rPr>
          <w:sz w:val="24"/>
          <w:szCs w:val="24"/>
        </w:rPr>
        <w:t xml:space="preserve">ograniczonym na dzierżawę, które powinno zawierać informacje określone w </w:t>
      </w:r>
      <w:proofErr w:type="spellStart"/>
      <w:r w:rsidRPr="007851A5">
        <w:rPr>
          <w:b/>
          <w:sz w:val="24"/>
          <w:szCs w:val="24"/>
        </w:rPr>
        <w:t>pkt</w:t>
      </w:r>
      <w:proofErr w:type="spellEnd"/>
      <w:r w:rsidRPr="007851A5">
        <w:rPr>
          <w:b/>
          <w:sz w:val="24"/>
          <w:szCs w:val="24"/>
        </w:rPr>
        <w:t xml:space="preserve"> 11 lit. a-e</w:t>
      </w:r>
      <w:r>
        <w:rPr>
          <w:sz w:val="24"/>
          <w:szCs w:val="24"/>
        </w:rPr>
        <w:t xml:space="preserve"> Regulaminu przetargu pisemnego ograniczonego na dzierżawę na okres 10 lat nieruchomości gruntowych, stanowiących nieczynną linię kolejową nr 319, będących w użytkowaniu wieczystym Gminy Strzelin i Gminy Kondratowice [dalej: „Regulamin przetargu pisemnego ograniczonego”] </w:t>
      </w:r>
      <w:r w:rsidRPr="0007769C">
        <w:rPr>
          <w:sz w:val="24"/>
          <w:szCs w:val="24"/>
        </w:rPr>
        <w:t xml:space="preserve">wraz z ofertą </w:t>
      </w:r>
      <w:r>
        <w:rPr>
          <w:sz w:val="24"/>
          <w:szCs w:val="24"/>
        </w:rPr>
        <w:t xml:space="preserve">przetargową, o której mowa w </w:t>
      </w:r>
      <w:proofErr w:type="spellStart"/>
      <w:r>
        <w:rPr>
          <w:sz w:val="24"/>
          <w:szCs w:val="24"/>
        </w:rPr>
        <w:t>pkt</w:t>
      </w:r>
      <w:proofErr w:type="spellEnd"/>
      <w:r>
        <w:rPr>
          <w:sz w:val="24"/>
          <w:szCs w:val="24"/>
        </w:rPr>
        <w:t xml:space="preserve"> 11 Regulaminu przetargu pisemnego ograniczonego </w:t>
      </w:r>
      <w:r w:rsidRPr="0007769C">
        <w:rPr>
          <w:sz w:val="24"/>
          <w:szCs w:val="24"/>
        </w:rPr>
        <w:t xml:space="preserve">w zaklejonej kopercie </w:t>
      </w:r>
      <w:r>
        <w:rPr>
          <w:sz w:val="24"/>
          <w:szCs w:val="24"/>
        </w:rPr>
        <w:br/>
      </w:r>
      <w:r w:rsidRPr="0007769C">
        <w:rPr>
          <w:sz w:val="24"/>
          <w:szCs w:val="24"/>
        </w:rPr>
        <w:t>z napisem „</w:t>
      </w:r>
      <w:r w:rsidRPr="0007769C">
        <w:rPr>
          <w:b/>
          <w:snapToGrid w:val="0"/>
          <w:sz w:val="24"/>
          <w:szCs w:val="24"/>
        </w:rPr>
        <w:t xml:space="preserve">Oferta na przetarg pisemny ograniczony na dzierżawę nieruchomości gruntowych – linia 319” </w:t>
      </w:r>
      <w:r w:rsidRPr="0007769C">
        <w:rPr>
          <w:sz w:val="24"/>
          <w:szCs w:val="24"/>
        </w:rPr>
        <w:t>oraz</w:t>
      </w:r>
      <w:r w:rsidRPr="0007769C">
        <w:rPr>
          <w:b/>
          <w:sz w:val="24"/>
          <w:szCs w:val="24"/>
        </w:rPr>
        <w:t xml:space="preserve"> </w:t>
      </w:r>
      <w:r w:rsidRPr="0007769C">
        <w:rPr>
          <w:sz w:val="24"/>
          <w:szCs w:val="24"/>
        </w:rPr>
        <w:t xml:space="preserve">wpłacenie </w:t>
      </w:r>
      <w:r w:rsidRPr="0007769C">
        <w:rPr>
          <w:b/>
          <w:sz w:val="24"/>
          <w:szCs w:val="24"/>
        </w:rPr>
        <w:t xml:space="preserve">wadium </w:t>
      </w:r>
      <w:r w:rsidRPr="0007769C">
        <w:rPr>
          <w:sz w:val="24"/>
          <w:szCs w:val="24"/>
        </w:rPr>
        <w:t>w kwocie</w:t>
      </w:r>
      <w:r w:rsidRPr="0007769C">
        <w:rPr>
          <w:b/>
          <w:sz w:val="24"/>
          <w:szCs w:val="24"/>
        </w:rPr>
        <w:t xml:space="preserve"> 500,00 zł </w:t>
      </w:r>
      <w:r w:rsidRPr="0007769C">
        <w:rPr>
          <w:sz w:val="24"/>
          <w:szCs w:val="24"/>
        </w:rPr>
        <w:t>(słownie: pięć</w:t>
      </w:r>
      <w:r>
        <w:rPr>
          <w:sz w:val="24"/>
          <w:szCs w:val="24"/>
        </w:rPr>
        <w:t>set</w:t>
      </w:r>
      <w:r w:rsidRPr="0007769C">
        <w:rPr>
          <w:sz w:val="24"/>
          <w:szCs w:val="24"/>
        </w:rPr>
        <w:t xml:space="preserve"> złotych 00/100)</w:t>
      </w:r>
      <w:r>
        <w:rPr>
          <w:sz w:val="24"/>
          <w:szCs w:val="24"/>
        </w:rPr>
        <w:t xml:space="preserve"> </w:t>
      </w:r>
      <w:r w:rsidRPr="0007769C">
        <w:rPr>
          <w:sz w:val="24"/>
          <w:szCs w:val="24"/>
          <w:u w:val="single"/>
        </w:rPr>
        <w:t>w kasie</w:t>
      </w:r>
      <w:r w:rsidRPr="0007769C">
        <w:rPr>
          <w:sz w:val="24"/>
          <w:szCs w:val="24"/>
        </w:rPr>
        <w:t xml:space="preserve"> Urzędu Miasta i Gminy w Strzelinie czynnej w pn, </w:t>
      </w:r>
      <w:proofErr w:type="spellStart"/>
      <w:r w:rsidRPr="0007769C">
        <w:rPr>
          <w:sz w:val="24"/>
          <w:szCs w:val="24"/>
        </w:rPr>
        <w:t>śr</w:t>
      </w:r>
      <w:proofErr w:type="spellEnd"/>
      <w:r w:rsidRPr="0007769C">
        <w:rPr>
          <w:sz w:val="24"/>
          <w:szCs w:val="24"/>
        </w:rPr>
        <w:t xml:space="preserve">. i cz. od 8.00. do 14.00, we </w:t>
      </w:r>
      <w:proofErr w:type="spellStart"/>
      <w:r w:rsidRPr="0007769C">
        <w:rPr>
          <w:sz w:val="24"/>
          <w:szCs w:val="24"/>
        </w:rPr>
        <w:t>wt</w:t>
      </w:r>
      <w:proofErr w:type="spellEnd"/>
      <w:r w:rsidRPr="0007769C">
        <w:rPr>
          <w:sz w:val="24"/>
          <w:szCs w:val="24"/>
        </w:rPr>
        <w:t xml:space="preserve">. od 8.00. do 16.00 oraz w pt. od 8.00 do 13.00 </w:t>
      </w:r>
      <w:r w:rsidRPr="0007769C">
        <w:rPr>
          <w:sz w:val="24"/>
          <w:szCs w:val="24"/>
          <w:u w:val="single"/>
        </w:rPr>
        <w:t>lub na konto</w:t>
      </w:r>
      <w:r w:rsidRPr="0007769C">
        <w:rPr>
          <w:sz w:val="24"/>
          <w:szCs w:val="24"/>
        </w:rPr>
        <w:t xml:space="preserve"> Urzędu Miasta i Gminy w Strzelinie prowadzone przez Gospodarczy Bank Spółdzielczy </w:t>
      </w:r>
      <w:r>
        <w:rPr>
          <w:sz w:val="24"/>
          <w:szCs w:val="24"/>
        </w:rPr>
        <w:br/>
      </w:r>
      <w:r w:rsidRPr="0007769C">
        <w:rPr>
          <w:sz w:val="24"/>
          <w:szCs w:val="24"/>
        </w:rPr>
        <w:t xml:space="preserve">w Strzelinie nr 84 9588 0004 0000 7780 2000 0060. Wadium wpłacone przez oferenta, który przetarg wygra, zostanie zwrócone po podpisaniu umowy dzierżawy. Wadium ulega przepadkowi w razie uchylenia się oferenta, który przetarg wygra </w:t>
      </w:r>
      <w:r>
        <w:rPr>
          <w:sz w:val="24"/>
          <w:szCs w:val="24"/>
        </w:rPr>
        <w:br/>
      </w:r>
      <w:r w:rsidRPr="0007769C">
        <w:rPr>
          <w:sz w:val="24"/>
          <w:szCs w:val="24"/>
        </w:rPr>
        <w:t xml:space="preserve">od zawarcia umowy dzierżawy w terminie wyznaczonym przez Burmistrza Miasta </w:t>
      </w:r>
      <w:r>
        <w:rPr>
          <w:sz w:val="24"/>
          <w:szCs w:val="24"/>
        </w:rPr>
        <w:br/>
      </w:r>
      <w:r w:rsidRPr="0007769C">
        <w:rPr>
          <w:sz w:val="24"/>
          <w:szCs w:val="24"/>
        </w:rPr>
        <w:t>i Gminy Strzelin oraz Wójta Gminy Kondratowice.</w:t>
      </w:r>
    </w:p>
    <w:p w:rsidR="00885149" w:rsidRPr="00411DE8" w:rsidRDefault="00885149" w:rsidP="00885149">
      <w:pPr>
        <w:pStyle w:val="Tekstpodstawowy3"/>
        <w:spacing w:after="0"/>
        <w:ind w:left="284"/>
        <w:jc w:val="both"/>
        <w:rPr>
          <w:sz w:val="24"/>
          <w:szCs w:val="24"/>
        </w:rPr>
      </w:pPr>
      <w:r>
        <w:rPr>
          <w:sz w:val="24"/>
          <w:szCs w:val="24"/>
        </w:rPr>
        <w:t>Oferentom, którzy przetargu nie wygrają, wadium (bez oprocentowania) zostanie zwrócone w terminie 3 dni roboczych po zakończeniu przetargu, na wskazane przez nich rachunki bankowe.</w:t>
      </w:r>
    </w:p>
    <w:p w:rsidR="00885149" w:rsidRPr="00411DE8" w:rsidRDefault="00885149" w:rsidP="00885149">
      <w:pPr>
        <w:pStyle w:val="Tekstpodstawowy3"/>
        <w:numPr>
          <w:ilvl w:val="0"/>
          <w:numId w:val="7"/>
        </w:numPr>
        <w:ind w:left="284"/>
        <w:jc w:val="both"/>
        <w:rPr>
          <w:b/>
          <w:sz w:val="24"/>
          <w:szCs w:val="24"/>
        </w:rPr>
      </w:pPr>
      <w:r w:rsidRPr="00CB38CE">
        <w:rPr>
          <w:b/>
          <w:sz w:val="24"/>
          <w:szCs w:val="24"/>
        </w:rPr>
        <w:t>Lista oferentów zakwalifikowanych do uczestnictwa w przetargu wywieszona zostanie na tablicy ogłoszeń</w:t>
      </w:r>
      <w:r>
        <w:rPr>
          <w:b/>
          <w:sz w:val="24"/>
          <w:szCs w:val="24"/>
        </w:rPr>
        <w:t>,</w:t>
      </w:r>
      <w:r w:rsidRPr="00CB38CE">
        <w:rPr>
          <w:b/>
          <w:sz w:val="24"/>
          <w:szCs w:val="24"/>
        </w:rPr>
        <w:t xml:space="preserve"> znajdującej się w siedzibie Urzędu Miasta i Gminy </w:t>
      </w:r>
      <w:r w:rsidRPr="00CB38CE">
        <w:rPr>
          <w:b/>
          <w:sz w:val="24"/>
          <w:szCs w:val="24"/>
        </w:rPr>
        <w:br/>
        <w:t>w Strzelinie, ul. Ząbkowicka 11</w:t>
      </w:r>
      <w:r>
        <w:rPr>
          <w:b/>
          <w:sz w:val="24"/>
          <w:szCs w:val="24"/>
        </w:rPr>
        <w:t xml:space="preserve"> oraz w Urzędzie Gminy Kondratowice</w:t>
      </w:r>
      <w:r w:rsidRPr="00CB38CE">
        <w:rPr>
          <w:b/>
          <w:sz w:val="24"/>
          <w:szCs w:val="24"/>
        </w:rPr>
        <w:t xml:space="preserve">, </w:t>
      </w:r>
      <w:r>
        <w:rPr>
          <w:b/>
          <w:sz w:val="24"/>
          <w:szCs w:val="24"/>
        </w:rPr>
        <w:t xml:space="preserve">ul. Nowa 1, 57-150 Prusy, </w:t>
      </w:r>
      <w:r w:rsidRPr="00CB38CE">
        <w:rPr>
          <w:b/>
          <w:sz w:val="24"/>
          <w:szCs w:val="24"/>
        </w:rPr>
        <w:t>nie później  niż 1 dzień przed wyznaczonym terminem przetargu.</w:t>
      </w:r>
    </w:p>
    <w:p w:rsidR="00885149" w:rsidRPr="00451DEF" w:rsidRDefault="00885149" w:rsidP="00885149">
      <w:pPr>
        <w:pStyle w:val="Akapitzlist"/>
        <w:numPr>
          <w:ilvl w:val="0"/>
          <w:numId w:val="7"/>
        </w:numPr>
        <w:ind w:left="284"/>
        <w:jc w:val="both"/>
        <w:rPr>
          <w:sz w:val="24"/>
        </w:rPr>
      </w:pPr>
      <w:r w:rsidRPr="00411DE8">
        <w:rPr>
          <w:b/>
          <w:sz w:val="24"/>
        </w:rPr>
        <w:t>CZĘŚĆ NIEJAWNA</w:t>
      </w:r>
      <w:r w:rsidRPr="00411DE8">
        <w:rPr>
          <w:sz w:val="24"/>
        </w:rPr>
        <w:t xml:space="preserve"> </w:t>
      </w:r>
      <w:r w:rsidRPr="00411DE8">
        <w:rPr>
          <w:b/>
          <w:sz w:val="24"/>
        </w:rPr>
        <w:t>PRZETARGU</w:t>
      </w:r>
      <w:r w:rsidRPr="00411DE8">
        <w:rPr>
          <w:sz w:val="24"/>
        </w:rPr>
        <w:t xml:space="preserve"> odbędzie się w terminie ustalonym przez Komisję Przetargową podczas części jawnej przetargu</w:t>
      </w:r>
      <w:r>
        <w:rPr>
          <w:sz w:val="24"/>
        </w:rPr>
        <w:t>.</w:t>
      </w:r>
    </w:p>
    <w:p w:rsidR="00885149" w:rsidRDefault="00885149" w:rsidP="00885149">
      <w:pPr>
        <w:pStyle w:val="Akapitzlist"/>
        <w:numPr>
          <w:ilvl w:val="0"/>
          <w:numId w:val="7"/>
        </w:numPr>
        <w:ind w:left="284"/>
        <w:jc w:val="both"/>
        <w:rPr>
          <w:sz w:val="24"/>
        </w:rPr>
      </w:pPr>
      <w:r>
        <w:rPr>
          <w:sz w:val="24"/>
        </w:rPr>
        <w:t>Oferty podlegają ocenie na podstawie następujących kryteriów I-III:</w:t>
      </w:r>
    </w:p>
    <w:p w:rsidR="00885149" w:rsidRDefault="00885149" w:rsidP="00885149">
      <w:pPr>
        <w:pStyle w:val="Akapitzlist"/>
        <w:rPr>
          <w:sz w:val="24"/>
        </w:rPr>
      </w:pPr>
    </w:p>
    <w:p w:rsidR="00885149" w:rsidRPr="007A1A36" w:rsidRDefault="00885149" w:rsidP="00885149">
      <w:pPr>
        <w:pStyle w:val="Akapitzlist"/>
        <w:numPr>
          <w:ilvl w:val="0"/>
          <w:numId w:val="8"/>
        </w:numPr>
        <w:jc w:val="both"/>
        <w:rPr>
          <w:snapToGrid w:val="0"/>
          <w:sz w:val="24"/>
        </w:rPr>
      </w:pPr>
      <w:r w:rsidRPr="007A1A36">
        <w:rPr>
          <w:snapToGrid w:val="0"/>
          <w:sz w:val="24"/>
        </w:rPr>
        <w:t xml:space="preserve">stawka czynszu za dzierżawę za 1 ha (bez podatku VAT), </w:t>
      </w:r>
    </w:p>
    <w:p w:rsidR="00885149" w:rsidRPr="007A1A36" w:rsidRDefault="00885149" w:rsidP="00885149">
      <w:pPr>
        <w:pStyle w:val="Akapitzlist"/>
        <w:numPr>
          <w:ilvl w:val="0"/>
          <w:numId w:val="8"/>
        </w:numPr>
        <w:jc w:val="both"/>
        <w:rPr>
          <w:snapToGrid w:val="0"/>
          <w:sz w:val="24"/>
        </w:rPr>
      </w:pPr>
      <w:r w:rsidRPr="007A1A36">
        <w:rPr>
          <w:snapToGrid w:val="0"/>
          <w:sz w:val="24"/>
        </w:rPr>
        <w:t>koncepcja realizacji inwestycji,</w:t>
      </w:r>
    </w:p>
    <w:p w:rsidR="00885149" w:rsidRPr="007A1A36" w:rsidRDefault="00885149" w:rsidP="00885149">
      <w:pPr>
        <w:pStyle w:val="Akapitzlist"/>
        <w:numPr>
          <w:ilvl w:val="0"/>
          <w:numId w:val="8"/>
        </w:numPr>
        <w:jc w:val="both"/>
        <w:rPr>
          <w:snapToGrid w:val="0"/>
          <w:sz w:val="24"/>
        </w:rPr>
      </w:pPr>
      <w:r w:rsidRPr="007A1A36">
        <w:rPr>
          <w:snapToGrid w:val="0"/>
          <w:sz w:val="24"/>
        </w:rPr>
        <w:t>termin zakończenia rewitalizacji oraz termin uruchomienia linii kolejowej,</w:t>
      </w:r>
    </w:p>
    <w:p w:rsidR="00885149" w:rsidRPr="007A1A36" w:rsidRDefault="00885149" w:rsidP="00885149">
      <w:pPr>
        <w:pStyle w:val="Akapitzlist"/>
        <w:ind w:left="0"/>
        <w:jc w:val="both"/>
        <w:rPr>
          <w:snapToGrid w:val="0"/>
          <w:sz w:val="24"/>
        </w:rPr>
      </w:pPr>
    </w:p>
    <w:p w:rsidR="00885149" w:rsidRPr="00451DEF" w:rsidRDefault="00885149" w:rsidP="00885149">
      <w:pPr>
        <w:pStyle w:val="Akapitzlist"/>
        <w:numPr>
          <w:ilvl w:val="0"/>
          <w:numId w:val="7"/>
        </w:numPr>
        <w:ind w:left="284"/>
        <w:jc w:val="both"/>
        <w:rPr>
          <w:sz w:val="24"/>
        </w:rPr>
      </w:pPr>
      <w:r>
        <w:rPr>
          <w:sz w:val="24"/>
        </w:rPr>
        <w:t xml:space="preserve">Burmistrz Miasta i Gminy Strzelin oraz Wójt Gminy Kondratowice zastrzegają sobie prawo odwołania ogłoszonego przetargu bez podania przyczyn lub zakończenia przetargu bez wybrania którejkolwiek z ofert. </w:t>
      </w:r>
    </w:p>
    <w:p w:rsidR="00885149" w:rsidRPr="00451DEF" w:rsidRDefault="00885149" w:rsidP="00885149">
      <w:pPr>
        <w:pStyle w:val="Akapitzlist"/>
        <w:numPr>
          <w:ilvl w:val="0"/>
          <w:numId w:val="7"/>
        </w:numPr>
        <w:autoSpaceDE w:val="0"/>
        <w:autoSpaceDN w:val="0"/>
        <w:adjustRightInd w:val="0"/>
        <w:ind w:left="284"/>
        <w:jc w:val="both"/>
        <w:rPr>
          <w:rFonts w:eastAsia="Calibri"/>
          <w:b/>
          <w:sz w:val="24"/>
          <w:szCs w:val="24"/>
        </w:rPr>
      </w:pPr>
      <w:r>
        <w:rPr>
          <w:rFonts w:eastAsia="Calibri"/>
          <w:sz w:val="24"/>
          <w:szCs w:val="24"/>
        </w:rPr>
        <w:lastRenderedPageBreak/>
        <w:t xml:space="preserve"> </w:t>
      </w:r>
      <w:r>
        <w:rPr>
          <w:rFonts w:eastAsia="Calibri"/>
          <w:b/>
          <w:sz w:val="24"/>
          <w:szCs w:val="24"/>
        </w:rPr>
        <w:t>W</w:t>
      </w:r>
      <w:r w:rsidRPr="00697968">
        <w:rPr>
          <w:rFonts w:eastAsia="Calibri"/>
          <w:b/>
          <w:sz w:val="24"/>
          <w:szCs w:val="24"/>
        </w:rPr>
        <w:t xml:space="preserve"> przetargu obowiązuje Regulamin przetargu pisemnego ograniczonego, </w:t>
      </w:r>
      <w:r>
        <w:rPr>
          <w:rFonts w:eastAsia="Calibri"/>
          <w:b/>
          <w:sz w:val="24"/>
          <w:szCs w:val="24"/>
        </w:rPr>
        <w:br/>
      </w:r>
      <w:r w:rsidRPr="00697968">
        <w:rPr>
          <w:rFonts w:eastAsia="Calibri"/>
          <w:b/>
          <w:sz w:val="24"/>
          <w:szCs w:val="24"/>
        </w:rPr>
        <w:t>który szczegółowo opisuje</w:t>
      </w:r>
      <w:r>
        <w:rPr>
          <w:rFonts w:eastAsia="Calibri"/>
          <w:b/>
          <w:sz w:val="24"/>
          <w:szCs w:val="24"/>
        </w:rPr>
        <w:t xml:space="preserve"> warunki przeprowadzenia niniejszego przetargu, dostępny w siedzibach Gmin oraz na stronie Biuletynu Informacji Publicznej Gminy Strzelin oraz Gminy Kondratowice.</w:t>
      </w:r>
    </w:p>
    <w:p w:rsidR="00885149" w:rsidRDefault="00885149" w:rsidP="00885149">
      <w:pPr>
        <w:jc w:val="both"/>
        <w:rPr>
          <w:snapToGrid w:val="0"/>
          <w:sz w:val="24"/>
        </w:rPr>
      </w:pPr>
    </w:p>
    <w:p w:rsidR="00885149" w:rsidRDefault="00885149" w:rsidP="00885149">
      <w:pPr>
        <w:jc w:val="both"/>
        <w:rPr>
          <w:snapToGrid w:val="0"/>
          <w:sz w:val="24"/>
        </w:rPr>
      </w:pPr>
    </w:p>
    <w:p w:rsidR="00885149" w:rsidRPr="00451DEF" w:rsidRDefault="00885149" w:rsidP="00885149">
      <w:pPr>
        <w:jc w:val="center"/>
        <w:rPr>
          <w:b/>
          <w:snapToGrid w:val="0"/>
        </w:rPr>
      </w:pPr>
      <w:r w:rsidRPr="00451DEF">
        <w:rPr>
          <w:b/>
          <w:snapToGrid w:val="0"/>
        </w:rPr>
        <w:t>Zainteresowanych zapraszamy do wzięcia udziału w przetargu</w:t>
      </w:r>
    </w:p>
    <w:p w:rsidR="00885149" w:rsidRPr="00FF013C" w:rsidRDefault="00885149" w:rsidP="00885149">
      <w:pPr>
        <w:jc w:val="both"/>
        <w:rPr>
          <w:snapToGrid w:val="0"/>
        </w:rPr>
      </w:pPr>
      <w:r w:rsidRPr="00451DEF">
        <w:rPr>
          <w:snapToGrid w:val="0"/>
        </w:rPr>
        <w:t xml:space="preserve">Szczegółowych informacji udziela Wydział Nieruchomości Urbanistyki i Rolnictwa Urzędu Miasta i Gminy </w:t>
      </w:r>
      <w:r>
        <w:rPr>
          <w:snapToGrid w:val="0"/>
        </w:rPr>
        <w:br/>
      </w:r>
      <w:r w:rsidRPr="00451DEF">
        <w:rPr>
          <w:snapToGrid w:val="0"/>
        </w:rPr>
        <w:t xml:space="preserve">w Strzelinie, ul. Ząbkowicka 11 /II piętro, pok. 44/ tel. 71/3921971 wew. 143 w godzinach pracy </w:t>
      </w:r>
      <w:r>
        <w:rPr>
          <w:snapToGrid w:val="0"/>
        </w:rPr>
        <w:t>U</w:t>
      </w:r>
      <w:r w:rsidRPr="00451DEF">
        <w:rPr>
          <w:snapToGrid w:val="0"/>
        </w:rPr>
        <w:t>rzędu oraz Referat ds. Rolnictwa i Gospodarki Nieruchomościami Urzędu Gminy Kondratowice, ul. Nowa 1</w:t>
      </w:r>
      <w:r w:rsidRPr="00FF013C">
        <w:rPr>
          <w:snapToGrid w:val="0"/>
          <w:color w:val="0070C0"/>
        </w:rPr>
        <w:t xml:space="preserve"> </w:t>
      </w:r>
      <w:r w:rsidRPr="00FF013C">
        <w:rPr>
          <w:snapToGrid w:val="0"/>
        </w:rPr>
        <w:t>II piętro, pok. nr 19/ tel. 71  3927691</w:t>
      </w:r>
      <w:r>
        <w:rPr>
          <w:snapToGrid w:val="0"/>
        </w:rPr>
        <w:t>.</w:t>
      </w:r>
    </w:p>
    <w:p w:rsidR="00885149" w:rsidRPr="00FF013C" w:rsidRDefault="00885149" w:rsidP="00885149">
      <w:pPr>
        <w:jc w:val="both"/>
        <w:rPr>
          <w:snapToGrid w:val="0"/>
        </w:rPr>
      </w:pPr>
      <w:r w:rsidRPr="00FF013C">
        <w:rPr>
          <w:snapToGrid w:val="0"/>
        </w:rPr>
        <w:t xml:space="preserve"> </w:t>
      </w:r>
    </w:p>
    <w:p w:rsidR="00885149" w:rsidRPr="000037FB" w:rsidRDefault="00885149" w:rsidP="00885149">
      <w:pPr>
        <w:tabs>
          <w:tab w:val="left" w:pos="4820"/>
        </w:tabs>
        <w:jc w:val="both"/>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jc w:val="center"/>
        <w:rPr>
          <w:sz w:val="24"/>
          <w:szCs w:val="24"/>
        </w:rPr>
      </w:pPr>
    </w:p>
    <w:p w:rsidR="00885149" w:rsidRDefault="00885149" w:rsidP="00885149">
      <w:pPr>
        <w:pStyle w:val="Tekstpodstawowy"/>
        <w:rPr>
          <w:sz w:val="24"/>
          <w:szCs w:val="24"/>
        </w:rPr>
      </w:pPr>
    </w:p>
    <w:p w:rsidR="00885149" w:rsidRPr="004F56A7" w:rsidRDefault="00885149" w:rsidP="00885149">
      <w:pPr>
        <w:pStyle w:val="Nagwek2"/>
        <w:tabs>
          <w:tab w:val="clear" w:pos="5670"/>
          <w:tab w:val="left" w:pos="3686"/>
        </w:tabs>
        <w:rPr>
          <w:b w:val="0"/>
          <w:szCs w:val="24"/>
        </w:rPr>
      </w:pPr>
      <w:r>
        <w:rPr>
          <w:b w:val="0"/>
          <w:szCs w:val="24"/>
        </w:rPr>
        <w:lastRenderedPageBreak/>
        <w:tab/>
      </w:r>
    </w:p>
    <w:p w:rsidR="00885149" w:rsidRDefault="00885149" w:rsidP="00885149">
      <w:pPr>
        <w:jc w:val="center"/>
        <w:rPr>
          <w:b/>
          <w:snapToGrid w:val="0"/>
          <w:sz w:val="24"/>
        </w:rPr>
      </w:pPr>
      <w:r>
        <w:rPr>
          <w:b/>
          <w:snapToGrid w:val="0"/>
          <w:sz w:val="24"/>
        </w:rPr>
        <w:t>REGULAMIN</w:t>
      </w:r>
    </w:p>
    <w:p w:rsidR="00885149" w:rsidRDefault="00885149" w:rsidP="00885149">
      <w:pPr>
        <w:jc w:val="center"/>
        <w:rPr>
          <w:snapToGrid w:val="0"/>
          <w:sz w:val="24"/>
        </w:rPr>
      </w:pPr>
      <w:r>
        <w:rPr>
          <w:b/>
          <w:snapToGrid w:val="0"/>
          <w:sz w:val="24"/>
        </w:rPr>
        <w:t xml:space="preserve">DRUGIEGO PRZETARGU PISEMNEGO OGRANICZONEGO </w:t>
      </w:r>
    </w:p>
    <w:p w:rsidR="00885149" w:rsidRDefault="00885149" w:rsidP="00885149">
      <w:pPr>
        <w:jc w:val="center"/>
        <w:rPr>
          <w:snapToGrid w:val="0"/>
          <w:sz w:val="24"/>
        </w:rPr>
      </w:pPr>
      <w:r>
        <w:rPr>
          <w:snapToGrid w:val="0"/>
          <w:sz w:val="24"/>
        </w:rPr>
        <w:t xml:space="preserve">NA DZIERŻAWĘ NA OKRES 10 LAT NIERUCHOMOŚCI GRUNTOWYCH, STANOWIĄCYCH NIECZYNNĄ LINIĘ KOLEJOWĄ NR 319, BĘDĄCYCH </w:t>
      </w:r>
      <w:r>
        <w:rPr>
          <w:snapToGrid w:val="0"/>
          <w:sz w:val="24"/>
        </w:rPr>
        <w:br/>
        <w:t xml:space="preserve">W UŻYTKOWANIU WIECZYSTYM GMINY STRZELIN I GMINY KONDRATOWICE </w:t>
      </w:r>
    </w:p>
    <w:p w:rsidR="00885149" w:rsidRDefault="00885149" w:rsidP="00885149">
      <w:pPr>
        <w:jc w:val="center"/>
        <w:rPr>
          <w:snapToGrid w:val="0"/>
          <w:sz w:val="24"/>
        </w:rPr>
      </w:pPr>
    </w:p>
    <w:p w:rsidR="00885149" w:rsidRPr="00577BC1" w:rsidRDefault="00885149" w:rsidP="00885149">
      <w:pPr>
        <w:pStyle w:val="Tekstpodstawowy2"/>
      </w:pPr>
      <w:r w:rsidRPr="00577BC1">
        <w:rPr>
          <w:b/>
          <w:i w:val="0"/>
          <w:snapToGrid w:val="0"/>
        </w:rPr>
        <w:t>1.</w:t>
      </w:r>
      <w:r>
        <w:rPr>
          <w:snapToGrid w:val="0"/>
        </w:rPr>
        <w:t xml:space="preserve"> </w:t>
      </w:r>
      <w:r w:rsidRPr="00577BC1">
        <w:rPr>
          <w:i w:val="0"/>
          <w:snapToGrid w:val="0"/>
        </w:rPr>
        <w:t xml:space="preserve">Podstawą prawną przeprowadzenia przetargu jest </w:t>
      </w:r>
      <w:r w:rsidRPr="00577BC1">
        <w:rPr>
          <w:i w:val="0"/>
          <w:szCs w:val="24"/>
        </w:rPr>
        <w:t>Uchwał</w:t>
      </w:r>
      <w:r>
        <w:rPr>
          <w:i w:val="0"/>
          <w:szCs w:val="24"/>
        </w:rPr>
        <w:t>a</w:t>
      </w:r>
      <w:r w:rsidRPr="00577BC1">
        <w:rPr>
          <w:i w:val="0"/>
          <w:szCs w:val="24"/>
        </w:rPr>
        <w:t xml:space="preserve"> Rady Miejskiej Strzelina XXXVI/482/17 z dnia 26 września 2017 r. w sprawie </w:t>
      </w:r>
      <w:r w:rsidRPr="00577BC1">
        <w:rPr>
          <w:i w:val="0"/>
        </w:rPr>
        <w:t xml:space="preserve">w sprawie wyrażenia zgody na wydzierżawienie nieruchomości stanowiących linię kolejową 319 </w:t>
      </w:r>
      <w:r>
        <w:rPr>
          <w:i w:val="0"/>
        </w:rPr>
        <w:t>oraz</w:t>
      </w:r>
      <w:r w:rsidRPr="00577BC1">
        <w:rPr>
          <w:i w:val="0"/>
        </w:rPr>
        <w:t xml:space="preserve"> Uchwał</w:t>
      </w:r>
      <w:r>
        <w:rPr>
          <w:i w:val="0"/>
        </w:rPr>
        <w:t>a</w:t>
      </w:r>
      <w:r w:rsidRPr="00577BC1">
        <w:rPr>
          <w:i w:val="0"/>
        </w:rPr>
        <w:t xml:space="preserve"> Nr XXXI/187/2017 Rady Gminy Kondratowice z dnia 30 października 2017 r. w sprawie wyrażenia zgody na wydzierżawienie nieruchomości stanowiących linię kolejową 319, </w:t>
      </w:r>
      <w:r>
        <w:rPr>
          <w:i w:val="0"/>
        </w:rPr>
        <w:br/>
      </w:r>
      <w:r w:rsidRPr="00577BC1">
        <w:rPr>
          <w:i w:val="0"/>
        </w:rPr>
        <w:t>a także Porozumieni</w:t>
      </w:r>
      <w:r>
        <w:rPr>
          <w:i w:val="0"/>
        </w:rPr>
        <w:t>e</w:t>
      </w:r>
      <w:r w:rsidRPr="00577BC1">
        <w:rPr>
          <w:i w:val="0"/>
        </w:rPr>
        <w:t xml:space="preserve"> o Współpracy Partnerskiej Gminy Strzelin i Gminy Kondratowice </w:t>
      </w:r>
      <w:r>
        <w:rPr>
          <w:i w:val="0"/>
        </w:rPr>
        <w:br/>
      </w:r>
      <w:r w:rsidRPr="00577BC1">
        <w:rPr>
          <w:i w:val="0"/>
        </w:rPr>
        <w:t>z dnia 31 października 2017 r.</w:t>
      </w:r>
    </w:p>
    <w:p w:rsidR="00885149" w:rsidRPr="00577BC1" w:rsidRDefault="00885149" w:rsidP="00885149">
      <w:pPr>
        <w:jc w:val="both"/>
        <w:rPr>
          <w:snapToGrid w:val="0"/>
          <w:sz w:val="24"/>
        </w:rPr>
      </w:pPr>
      <w:r w:rsidRPr="00577BC1">
        <w:rPr>
          <w:b/>
          <w:snapToGrid w:val="0"/>
          <w:sz w:val="24"/>
        </w:rPr>
        <w:t>2.</w:t>
      </w:r>
      <w:r w:rsidRPr="00577BC1">
        <w:rPr>
          <w:snapToGrid w:val="0"/>
          <w:sz w:val="24"/>
        </w:rPr>
        <w:t xml:space="preserve"> Przetarg przeprowadza się zgodnie z: </w:t>
      </w:r>
    </w:p>
    <w:p w:rsidR="00885149" w:rsidRDefault="00885149" w:rsidP="00885149">
      <w:pPr>
        <w:numPr>
          <w:ilvl w:val="0"/>
          <w:numId w:val="1"/>
        </w:numPr>
        <w:jc w:val="both"/>
        <w:rPr>
          <w:snapToGrid w:val="0"/>
          <w:sz w:val="24"/>
        </w:rPr>
      </w:pPr>
      <w:r>
        <w:rPr>
          <w:snapToGrid w:val="0"/>
          <w:sz w:val="24"/>
        </w:rPr>
        <w:t>Ustawą z dnia 21 sierpnia 1997 r. o gospodarce nieruchomościami (</w:t>
      </w:r>
      <w:proofErr w:type="spellStart"/>
      <w:r>
        <w:rPr>
          <w:snapToGrid w:val="0"/>
          <w:sz w:val="24"/>
        </w:rPr>
        <w:t>Dz.U</w:t>
      </w:r>
      <w:proofErr w:type="spellEnd"/>
      <w:r>
        <w:rPr>
          <w:snapToGrid w:val="0"/>
          <w:sz w:val="24"/>
        </w:rPr>
        <w:t xml:space="preserve">. z 2018 r. poz. 121 z </w:t>
      </w:r>
      <w:proofErr w:type="spellStart"/>
      <w:r>
        <w:rPr>
          <w:snapToGrid w:val="0"/>
          <w:sz w:val="24"/>
        </w:rPr>
        <w:t>późn.zm</w:t>
      </w:r>
      <w:proofErr w:type="spellEnd"/>
      <w:r>
        <w:rPr>
          <w:snapToGrid w:val="0"/>
          <w:sz w:val="24"/>
        </w:rPr>
        <w:t>.);</w:t>
      </w:r>
    </w:p>
    <w:p w:rsidR="00885149" w:rsidRPr="00363CA7" w:rsidRDefault="00885149" w:rsidP="00885149">
      <w:pPr>
        <w:numPr>
          <w:ilvl w:val="0"/>
          <w:numId w:val="1"/>
        </w:numPr>
        <w:rPr>
          <w:snapToGrid w:val="0"/>
          <w:sz w:val="24"/>
        </w:rPr>
      </w:pPr>
      <w:r>
        <w:rPr>
          <w:snapToGrid w:val="0"/>
          <w:sz w:val="24"/>
        </w:rPr>
        <w:t>Niniejszym Regulaminem przetargu pisemnego ograniczonego.</w:t>
      </w:r>
    </w:p>
    <w:p w:rsidR="00885149" w:rsidRDefault="00885149" w:rsidP="00885149">
      <w:pPr>
        <w:jc w:val="both"/>
        <w:rPr>
          <w:sz w:val="24"/>
        </w:rPr>
      </w:pPr>
    </w:p>
    <w:p w:rsidR="00885149" w:rsidRPr="00EB33CF" w:rsidRDefault="00885149" w:rsidP="00885149">
      <w:pPr>
        <w:jc w:val="both"/>
        <w:rPr>
          <w:b/>
          <w:sz w:val="24"/>
          <w:szCs w:val="24"/>
        </w:rPr>
      </w:pPr>
      <w:r w:rsidRPr="00EB33CF">
        <w:rPr>
          <w:b/>
          <w:sz w:val="24"/>
        </w:rPr>
        <w:t xml:space="preserve">Przetarg pisemny na dzierżawę przedmiotowej nieruchomości na okres 10 lat jest ograniczony dla osób fizycznych lub prawnych, które </w:t>
      </w:r>
      <w:r w:rsidRPr="00EB33CF">
        <w:rPr>
          <w:b/>
          <w:sz w:val="24"/>
          <w:szCs w:val="24"/>
        </w:rPr>
        <w:t xml:space="preserve">posiadają uprawnienia, wiedzę </w:t>
      </w:r>
      <w:r w:rsidRPr="00EB33CF">
        <w:rPr>
          <w:b/>
          <w:sz w:val="24"/>
          <w:szCs w:val="24"/>
        </w:rPr>
        <w:br/>
        <w:t xml:space="preserve">i doświadczenie oraz potencjał techniczny i finansowy do </w:t>
      </w:r>
      <w:proofErr w:type="spellStart"/>
      <w:r w:rsidRPr="00EB33CF">
        <w:rPr>
          <w:b/>
          <w:sz w:val="24"/>
          <w:szCs w:val="24"/>
        </w:rPr>
        <w:t>zrewitalizowania</w:t>
      </w:r>
      <w:proofErr w:type="spellEnd"/>
      <w:r w:rsidRPr="00EB33CF">
        <w:rPr>
          <w:b/>
          <w:sz w:val="24"/>
          <w:szCs w:val="24"/>
        </w:rPr>
        <w:t>, utrzymania, konserwacji i zarządzania infrastrukturą kolejową, celem wywozu kruszyw z pobliskich kopalni.</w:t>
      </w:r>
    </w:p>
    <w:p w:rsidR="00885149" w:rsidRPr="00EB33CF" w:rsidRDefault="00885149" w:rsidP="00885149">
      <w:pPr>
        <w:jc w:val="both"/>
        <w:rPr>
          <w:b/>
          <w:sz w:val="24"/>
          <w:szCs w:val="24"/>
        </w:rPr>
      </w:pPr>
    </w:p>
    <w:p w:rsidR="00885149" w:rsidRPr="00FF013C" w:rsidRDefault="00885149" w:rsidP="00885149">
      <w:pPr>
        <w:pStyle w:val="Akapitzlist"/>
        <w:numPr>
          <w:ilvl w:val="0"/>
          <w:numId w:val="2"/>
        </w:numPr>
        <w:jc w:val="both"/>
        <w:rPr>
          <w:sz w:val="24"/>
        </w:rPr>
      </w:pPr>
      <w:r w:rsidRPr="00FF013C">
        <w:rPr>
          <w:b/>
          <w:sz w:val="24"/>
        </w:rPr>
        <w:t>ZASTRZEŻENIE:</w:t>
      </w:r>
      <w:r w:rsidRPr="00FF013C">
        <w:rPr>
          <w:sz w:val="24"/>
        </w:rPr>
        <w:t xml:space="preserve"> Wydzierżawiający – Gmina Strzelin i Gmina Kondratowice - zastrzegają sobie prawo wypowiedzenia zawartej w wyniku przeprowadzonego przetargu umowy w przypadku, gdy cel na jaki nieruchomość jest wydzierżawiana nie zostanie zrealizowany w terminie podanym przez Dzierżawcę w ofercie.</w:t>
      </w:r>
    </w:p>
    <w:p w:rsidR="00885149" w:rsidRDefault="00885149" w:rsidP="00885149">
      <w:pPr>
        <w:pStyle w:val="Akapitzlist"/>
        <w:numPr>
          <w:ilvl w:val="0"/>
          <w:numId w:val="2"/>
        </w:numPr>
        <w:jc w:val="both"/>
        <w:rPr>
          <w:b/>
          <w:snapToGrid w:val="0"/>
          <w:sz w:val="24"/>
          <w:szCs w:val="24"/>
        </w:rPr>
      </w:pPr>
      <w:r w:rsidRPr="00D1226A">
        <w:rPr>
          <w:b/>
          <w:snapToGrid w:val="0"/>
          <w:sz w:val="24"/>
          <w:szCs w:val="24"/>
        </w:rPr>
        <w:t>OPIS NIERUCHOMOŚCI:</w:t>
      </w:r>
    </w:p>
    <w:p w:rsidR="00885149" w:rsidRPr="00FF013C" w:rsidRDefault="00885149" w:rsidP="00885149">
      <w:pPr>
        <w:pStyle w:val="Akapitzlist"/>
        <w:ind w:left="360"/>
        <w:jc w:val="both"/>
        <w:rPr>
          <w:snapToGrid w:val="0"/>
          <w:sz w:val="24"/>
          <w:szCs w:val="24"/>
        </w:rPr>
      </w:pPr>
      <w:r>
        <w:rPr>
          <w:snapToGrid w:val="0"/>
          <w:sz w:val="24"/>
          <w:szCs w:val="24"/>
        </w:rPr>
        <w:t>Linia k</w:t>
      </w:r>
      <w:r w:rsidRPr="00A845D3">
        <w:rPr>
          <w:snapToGrid w:val="0"/>
          <w:sz w:val="24"/>
          <w:szCs w:val="24"/>
        </w:rPr>
        <w:t>olejowa nr 319</w:t>
      </w:r>
      <w:r>
        <w:rPr>
          <w:snapToGrid w:val="0"/>
          <w:sz w:val="24"/>
          <w:szCs w:val="24"/>
        </w:rPr>
        <w:t xml:space="preserve"> Strzelin-Kondratowice jest linią lokalną drugorzędną (linią znaczenia miejscowego), eksploatowaną od 1883 r. do 1991 r. W 1989 r. zostały na niej zawieszone przewozy osób. Linia kolejowa nr 319 do 2007 roku jeszcze była przejezdna, niestety na skutek licznych kradzieży materiału stalowego (złomu) linia obecnie jest nieprzejezdna. Wydzierżawiający – </w:t>
      </w:r>
      <w:r w:rsidRPr="00FF013C">
        <w:rPr>
          <w:snapToGrid w:val="0"/>
          <w:sz w:val="24"/>
          <w:szCs w:val="24"/>
        </w:rPr>
        <w:t xml:space="preserve">Gmina Strzelin i Gmina Kondratowice  posiadają inwentaryzację wykonaną w maju 2016 r. z danymi na temat ubytków linii </w:t>
      </w:r>
      <w:r w:rsidRPr="00FF013C">
        <w:rPr>
          <w:snapToGrid w:val="0"/>
          <w:sz w:val="24"/>
          <w:szCs w:val="24"/>
        </w:rPr>
        <w:br/>
        <w:t>do wglądu oferenta.</w:t>
      </w:r>
    </w:p>
    <w:p w:rsidR="00885149" w:rsidRPr="00A845D3" w:rsidRDefault="00885149" w:rsidP="00885149">
      <w:pPr>
        <w:pStyle w:val="Akapitzlist"/>
        <w:ind w:left="360"/>
        <w:jc w:val="both"/>
        <w:rPr>
          <w:snapToGrid w:val="0"/>
          <w:sz w:val="24"/>
          <w:szCs w:val="24"/>
        </w:rPr>
      </w:pPr>
      <w:r>
        <w:rPr>
          <w:snapToGrid w:val="0"/>
          <w:sz w:val="24"/>
          <w:szCs w:val="24"/>
        </w:rPr>
        <w:t xml:space="preserve">Obecnie Gmina Strzelin i Gmina Kondratowice dążą do uruchomienia przedmiotowej linii, głównie celem wywozu kruszyw skalnych z kopalni: MINERAL POLSKA Sp. z o.o. oraz </w:t>
      </w:r>
      <w:proofErr w:type="spellStart"/>
      <w:r>
        <w:rPr>
          <w:snapToGrid w:val="0"/>
          <w:sz w:val="24"/>
          <w:szCs w:val="24"/>
        </w:rPr>
        <w:t>MOTA-ENGIL</w:t>
      </w:r>
      <w:proofErr w:type="spellEnd"/>
      <w:r>
        <w:rPr>
          <w:snapToGrid w:val="0"/>
          <w:sz w:val="24"/>
          <w:szCs w:val="24"/>
        </w:rPr>
        <w:t xml:space="preserve"> CENTRAL EUROPE.</w:t>
      </w:r>
    </w:p>
    <w:p w:rsidR="00885149" w:rsidRDefault="00885149" w:rsidP="00885149">
      <w:pPr>
        <w:pStyle w:val="Akapitzlist"/>
        <w:numPr>
          <w:ilvl w:val="0"/>
          <w:numId w:val="2"/>
        </w:numPr>
        <w:jc w:val="both"/>
        <w:rPr>
          <w:sz w:val="24"/>
          <w:szCs w:val="24"/>
        </w:rPr>
      </w:pPr>
      <w:r>
        <w:rPr>
          <w:sz w:val="24"/>
          <w:szCs w:val="24"/>
        </w:rPr>
        <w:t xml:space="preserve">Stawka czynszu wywoławczego to 100,00 zł netto za 1 ha gruntu rocznie. </w:t>
      </w:r>
    </w:p>
    <w:p w:rsidR="00885149" w:rsidRPr="006059D1" w:rsidRDefault="00885149" w:rsidP="00885149">
      <w:pPr>
        <w:pStyle w:val="Akapitzlist"/>
        <w:ind w:left="360"/>
        <w:jc w:val="both"/>
        <w:rPr>
          <w:snapToGrid w:val="0"/>
          <w:sz w:val="24"/>
        </w:rPr>
      </w:pPr>
      <w:r>
        <w:rPr>
          <w:sz w:val="24"/>
          <w:szCs w:val="24"/>
        </w:rPr>
        <w:t xml:space="preserve">Dzierżawca będzie związany umową dzierżawy zawartą z Gminą Strzelin oraz Gminą Kondratowice na okres 10 lat. </w:t>
      </w:r>
      <w:r>
        <w:rPr>
          <w:snapToGrid w:val="0"/>
          <w:sz w:val="24"/>
        </w:rPr>
        <w:t>Oprócz miesięcznego czynszu dzierżawnego</w:t>
      </w:r>
      <w:r w:rsidRPr="006059D1">
        <w:rPr>
          <w:snapToGrid w:val="0"/>
          <w:sz w:val="24"/>
        </w:rPr>
        <w:t xml:space="preserve"> </w:t>
      </w:r>
      <w:r>
        <w:rPr>
          <w:snapToGrid w:val="0"/>
          <w:sz w:val="24"/>
        </w:rPr>
        <w:t xml:space="preserve">dzierżawca będzie zobowiązany, jeżeli powstaną, opłacać należności publicznoprawne (podatki oraz roczną opłatę za użytkowanie wieczyste na rzecz Skarbu Państwa na dzień ogłoszenia przetargu opłata roczna dla Gminy Strzelin wynosi 6055,19 zł; opłata roczna dla Gminy Kondratowice </w:t>
      </w:r>
      <w:r w:rsidRPr="00FF013C">
        <w:rPr>
          <w:snapToGrid w:val="0"/>
          <w:sz w:val="24"/>
        </w:rPr>
        <w:t>wynosi 4 576,80 zł).</w:t>
      </w:r>
      <w:r>
        <w:rPr>
          <w:snapToGrid w:val="0"/>
          <w:sz w:val="24"/>
        </w:rPr>
        <w:t xml:space="preserve"> Dzierżawca będzie zobowiązany  ponieść wszelkie nakłady na rewitalizację linii oraz na jej późniejsze utrzymanie.</w:t>
      </w:r>
    </w:p>
    <w:p w:rsidR="00885149" w:rsidRPr="00A57517" w:rsidRDefault="00885149" w:rsidP="00885149">
      <w:pPr>
        <w:pStyle w:val="Akapitzlist"/>
        <w:numPr>
          <w:ilvl w:val="0"/>
          <w:numId w:val="2"/>
        </w:numPr>
        <w:rPr>
          <w:b/>
          <w:snapToGrid w:val="0"/>
          <w:sz w:val="24"/>
        </w:rPr>
      </w:pPr>
      <w:r w:rsidRPr="00A57517">
        <w:rPr>
          <w:snapToGrid w:val="0"/>
          <w:sz w:val="24"/>
        </w:rPr>
        <w:t xml:space="preserve">Przetarg </w:t>
      </w:r>
      <w:r>
        <w:rPr>
          <w:snapToGrid w:val="0"/>
          <w:sz w:val="24"/>
        </w:rPr>
        <w:t xml:space="preserve">pisemny </w:t>
      </w:r>
      <w:r w:rsidRPr="00A57517">
        <w:rPr>
          <w:snapToGrid w:val="0"/>
          <w:sz w:val="24"/>
        </w:rPr>
        <w:t>składa się z części jawnej i niejawnej.</w:t>
      </w:r>
      <w:r w:rsidRPr="00A57517">
        <w:rPr>
          <w:b/>
          <w:snapToGrid w:val="0"/>
          <w:sz w:val="24"/>
        </w:rPr>
        <w:t xml:space="preserve"> </w:t>
      </w:r>
    </w:p>
    <w:p w:rsidR="00885149" w:rsidRPr="00A57517" w:rsidRDefault="00885149" w:rsidP="00885149">
      <w:pPr>
        <w:pStyle w:val="Akapitzlist"/>
        <w:numPr>
          <w:ilvl w:val="0"/>
          <w:numId w:val="2"/>
        </w:numPr>
        <w:jc w:val="both"/>
        <w:rPr>
          <w:snapToGrid w:val="0"/>
          <w:sz w:val="24"/>
        </w:rPr>
      </w:pPr>
      <w:r w:rsidRPr="00A57517">
        <w:rPr>
          <w:snapToGrid w:val="0"/>
          <w:sz w:val="24"/>
        </w:rPr>
        <w:t>Czynności związane z przetargiem dokona Komisja Przetargowa wyznaczona przez Burmistrza Miasta i Gminy Strzelin</w:t>
      </w:r>
      <w:r>
        <w:rPr>
          <w:snapToGrid w:val="0"/>
          <w:sz w:val="24"/>
        </w:rPr>
        <w:t xml:space="preserve"> i Wójta Kondratowice na podstawie stosownego zarządzenia.</w:t>
      </w:r>
    </w:p>
    <w:p w:rsidR="00885149" w:rsidRPr="00904A89" w:rsidRDefault="00885149" w:rsidP="00885149">
      <w:pPr>
        <w:rPr>
          <w:sz w:val="24"/>
        </w:rPr>
      </w:pPr>
    </w:p>
    <w:p w:rsidR="00885149" w:rsidRPr="00813FE2" w:rsidRDefault="00885149" w:rsidP="00885149">
      <w:pPr>
        <w:pStyle w:val="Akapitzlist"/>
        <w:numPr>
          <w:ilvl w:val="0"/>
          <w:numId w:val="2"/>
        </w:numPr>
        <w:jc w:val="both"/>
      </w:pPr>
      <w:r w:rsidRPr="00935C9F">
        <w:rPr>
          <w:b/>
          <w:sz w:val="24"/>
        </w:rPr>
        <w:t xml:space="preserve">CZĘŚĆ JAWNA PRZETARGU </w:t>
      </w:r>
      <w:r w:rsidRPr="00935C9F">
        <w:rPr>
          <w:sz w:val="24"/>
        </w:rPr>
        <w:t xml:space="preserve">odbędzie się w dniu </w:t>
      </w:r>
      <w:r>
        <w:rPr>
          <w:b/>
          <w:sz w:val="28"/>
          <w:szCs w:val="28"/>
        </w:rPr>
        <w:t>10 kwietnia 2018</w:t>
      </w:r>
      <w:r w:rsidRPr="00935C9F">
        <w:rPr>
          <w:b/>
          <w:sz w:val="28"/>
          <w:szCs w:val="28"/>
        </w:rPr>
        <w:t xml:space="preserve"> r.</w:t>
      </w:r>
      <w:r w:rsidRPr="00935C9F">
        <w:rPr>
          <w:b/>
          <w:sz w:val="24"/>
        </w:rPr>
        <w:t xml:space="preserve"> o godz. 1</w:t>
      </w:r>
      <w:r>
        <w:rPr>
          <w:b/>
          <w:sz w:val="24"/>
        </w:rPr>
        <w:t>2</w:t>
      </w:r>
      <w:r w:rsidRPr="00935C9F">
        <w:rPr>
          <w:b/>
          <w:sz w:val="24"/>
          <w:vertAlign w:val="superscript"/>
        </w:rPr>
        <w:t>00</w:t>
      </w:r>
      <w:r w:rsidRPr="00935C9F">
        <w:rPr>
          <w:b/>
          <w:sz w:val="24"/>
        </w:rPr>
        <w:t xml:space="preserve"> (</w:t>
      </w:r>
      <w:r>
        <w:rPr>
          <w:b/>
          <w:sz w:val="24"/>
        </w:rPr>
        <w:t>wtorek</w:t>
      </w:r>
      <w:r w:rsidRPr="00935C9F">
        <w:rPr>
          <w:b/>
          <w:sz w:val="24"/>
        </w:rPr>
        <w:t xml:space="preserve">) </w:t>
      </w:r>
      <w:r w:rsidRPr="00935C9F">
        <w:rPr>
          <w:sz w:val="24"/>
        </w:rPr>
        <w:t xml:space="preserve">w siedzibie Urzędu Miasta i Gminy w Strzelinie, ul. Ząbkowicka 11, </w:t>
      </w:r>
      <w:r>
        <w:rPr>
          <w:sz w:val="24"/>
        </w:rPr>
        <w:br/>
      </w:r>
      <w:r w:rsidRPr="00935C9F">
        <w:rPr>
          <w:sz w:val="24"/>
        </w:rPr>
        <w:t>I piętro, sala nr 24</w:t>
      </w:r>
    </w:p>
    <w:p w:rsidR="00885149" w:rsidRDefault="00885149" w:rsidP="00885149">
      <w:pPr>
        <w:jc w:val="both"/>
      </w:pPr>
    </w:p>
    <w:p w:rsidR="00885149" w:rsidRPr="000E6275" w:rsidRDefault="00885149" w:rsidP="00885149">
      <w:pPr>
        <w:pStyle w:val="Tekstpodstawowy3"/>
        <w:numPr>
          <w:ilvl w:val="0"/>
          <w:numId w:val="2"/>
        </w:numPr>
        <w:spacing w:after="0"/>
        <w:ind w:left="284" w:hanging="284"/>
        <w:jc w:val="both"/>
        <w:rPr>
          <w:sz w:val="24"/>
          <w:szCs w:val="24"/>
        </w:rPr>
      </w:pPr>
      <w:r w:rsidRPr="00F72DA1">
        <w:rPr>
          <w:sz w:val="24"/>
          <w:szCs w:val="24"/>
        </w:rPr>
        <w:lastRenderedPageBreak/>
        <w:t xml:space="preserve">Warunkiem uczestnictwa w przetargu jest  złożenie w siedzibie Urzędu Miasta i Gminy </w:t>
      </w:r>
      <w:r w:rsidRPr="00F72DA1">
        <w:rPr>
          <w:sz w:val="24"/>
          <w:szCs w:val="24"/>
        </w:rPr>
        <w:br/>
        <w:t xml:space="preserve">w Strzelinie, ul. Ząbkowicka 11 /parter, pok.20/ w terminie </w:t>
      </w:r>
      <w:r w:rsidRPr="00F72DA1">
        <w:rPr>
          <w:b/>
          <w:sz w:val="24"/>
          <w:szCs w:val="24"/>
          <w:u w:val="single"/>
        </w:rPr>
        <w:t xml:space="preserve">do dnia </w:t>
      </w:r>
      <w:r>
        <w:rPr>
          <w:b/>
          <w:sz w:val="24"/>
          <w:szCs w:val="24"/>
          <w:u w:val="single"/>
        </w:rPr>
        <w:t>5 kwietnia 2018</w:t>
      </w:r>
      <w:r w:rsidRPr="00F72DA1">
        <w:rPr>
          <w:b/>
          <w:sz w:val="24"/>
          <w:szCs w:val="24"/>
          <w:u w:val="single"/>
        </w:rPr>
        <w:t xml:space="preserve"> r.</w:t>
      </w:r>
      <w:r w:rsidRPr="00F72DA1">
        <w:rPr>
          <w:b/>
          <w:sz w:val="24"/>
          <w:szCs w:val="24"/>
        </w:rPr>
        <w:t xml:space="preserve"> </w:t>
      </w:r>
      <w:r w:rsidRPr="00F72DA1">
        <w:rPr>
          <w:b/>
          <w:sz w:val="24"/>
          <w:szCs w:val="24"/>
        </w:rPr>
        <w:br/>
      </w:r>
      <w:r w:rsidRPr="00F72DA1">
        <w:rPr>
          <w:sz w:val="24"/>
          <w:szCs w:val="24"/>
        </w:rPr>
        <w:t xml:space="preserve">w godzinach pracy </w:t>
      </w:r>
      <w:r>
        <w:rPr>
          <w:sz w:val="24"/>
          <w:szCs w:val="24"/>
        </w:rPr>
        <w:t>U</w:t>
      </w:r>
      <w:r w:rsidRPr="00F72DA1">
        <w:rPr>
          <w:sz w:val="24"/>
          <w:szCs w:val="24"/>
        </w:rPr>
        <w:t xml:space="preserve">rzędu </w:t>
      </w:r>
      <w:r>
        <w:rPr>
          <w:sz w:val="24"/>
          <w:szCs w:val="24"/>
        </w:rPr>
        <w:t xml:space="preserve">(czwartek, 7:45 - 15.45) </w:t>
      </w:r>
      <w:r w:rsidRPr="00CD79D4">
        <w:rPr>
          <w:b/>
          <w:sz w:val="24"/>
          <w:szCs w:val="24"/>
          <w:u w:val="single"/>
        </w:rPr>
        <w:t>pisemne</w:t>
      </w:r>
      <w:r>
        <w:rPr>
          <w:b/>
          <w:sz w:val="24"/>
          <w:szCs w:val="24"/>
          <w:u w:val="single"/>
        </w:rPr>
        <w:t>go</w:t>
      </w:r>
      <w:r w:rsidRPr="00CD79D4">
        <w:rPr>
          <w:b/>
          <w:sz w:val="24"/>
          <w:szCs w:val="24"/>
          <w:u w:val="single"/>
        </w:rPr>
        <w:t xml:space="preserve"> zgłoszeni</w:t>
      </w:r>
      <w:r>
        <w:rPr>
          <w:b/>
          <w:sz w:val="24"/>
          <w:szCs w:val="24"/>
          <w:u w:val="single"/>
        </w:rPr>
        <w:t>a</w:t>
      </w:r>
      <w:r w:rsidRPr="00CD79D4">
        <w:rPr>
          <w:b/>
          <w:sz w:val="24"/>
          <w:szCs w:val="24"/>
          <w:u w:val="single"/>
        </w:rPr>
        <w:t xml:space="preserve"> uczestnictwa</w:t>
      </w:r>
      <w:r w:rsidRPr="005100EC">
        <w:rPr>
          <w:sz w:val="24"/>
          <w:szCs w:val="24"/>
        </w:rPr>
        <w:t xml:space="preserve"> </w:t>
      </w:r>
      <w:r>
        <w:rPr>
          <w:sz w:val="24"/>
          <w:szCs w:val="24"/>
        </w:rPr>
        <w:br/>
      </w:r>
      <w:r w:rsidRPr="005100EC">
        <w:rPr>
          <w:sz w:val="24"/>
          <w:szCs w:val="24"/>
        </w:rPr>
        <w:t xml:space="preserve">w przetargu </w:t>
      </w:r>
      <w:r>
        <w:rPr>
          <w:sz w:val="24"/>
          <w:szCs w:val="24"/>
        </w:rPr>
        <w:t xml:space="preserve">ograniczonym na dzierżawę, które powinno zawierać informacje z </w:t>
      </w:r>
      <w:proofErr w:type="spellStart"/>
      <w:r w:rsidRPr="00093727">
        <w:rPr>
          <w:b/>
          <w:sz w:val="24"/>
          <w:szCs w:val="24"/>
        </w:rPr>
        <w:t>pkt</w:t>
      </w:r>
      <w:proofErr w:type="spellEnd"/>
      <w:r w:rsidRPr="00093727">
        <w:rPr>
          <w:b/>
          <w:sz w:val="24"/>
          <w:szCs w:val="24"/>
        </w:rPr>
        <w:t xml:space="preserve"> 11 lit.</w:t>
      </w:r>
      <w:r w:rsidRPr="00093727">
        <w:rPr>
          <w:b/>
          <w:sz w:val="24"/>
          <w:szCs w:val="24"/>
        </w:rPr>
        <w:br/>
        <w:t>a-e</w:t>
      </w:r>
      <w:r>
        <w:rPr>
          <w:sz w:val="24"/>
          <w:szCs w:val="24"/>
        </w:rPr>
        <w:t xml:space="preserve"> niniejszego  Regulaminu wraz z ofertą przetargową, o której mowa w </w:t>
      </w:r>
      <w:proofErr w:type="spellStart"/>
      <w:r>
        <w:rPr>
          <w:sz w:val="24"/>
          <w:szCs w:val="24"/>
        </w:rPr>
        <w:t>pkt</w:t>
      </w:r>
      <w:proofErr w:type="spellEnd"/>
      <w:r>
        <w:rPr>
          <w:sz w:val="24"/>
          <w:szCs w:val="24"/>
        </w:rPr>
        <w:t xml:space="preserve"> 11 niniejszego Regulaminu w </w:t>
      </w:r>
      <w:r w:rsidRPr="00F72DA1">
        <w:rPr>
          <w:sz w:val="24"/>
          <w:szCs w:val="24"/>
        </w:rPr>
        <w:t>zaklejonej kopercie z napisem „</w:t>
      </w:r>
      <w:r w:rsidRPr="00904A89">
        <w:rPr>
          <w:b/>
          <w:snapToGrid w:val="0"/>
          <w:sz w:val="24"/>
          <w:szCs w:val="24"/>
        </w:rPr>
        <w:t xml:space="preserve">Oferta na przetarg pisemny ograniczony na </w:t>
      </w:r>
      <w:r>
        <w:rPr>
          <w:b/>
          <w:snapToGrid w:val="0"/>
          <w:sz w:val="24"/>
          <w:szCs w:val="24"/>
        </w:rPr>
        <w:t xml:space="preserve">dzierżawę </w:t>
      </w:r>
      <w:r w:rsidRPr="00904A89">
        <w:rPr>
          <w:b/>
          <w:snapToGrid w:val="0"/>
          <w:sz w:val="24"/>
          <w:szCs w:val="24"/>
        </w:rPr>
        <w:t>nieruchomości</w:t>
      </w:r>
      <w:r>
        <w:rPr>
          <w:b/>
          <w:snapToGrid w:val="0"/>
          <w:sz w:val="24"/>
          <w:szCs w:val="24"/>
        </w:rPr>
        <w:t xml:space="preserve"> gruntowych – linia 319” </w:t>
      </w:r>
      <w:r w:rsidRPr="008A0BF7">
        <w:rPr>
          <w:sz w:val="24"/>
          <w:szCs w:val="24"/>
        </w:rPr>
        <w:t>oraz</w:t>
      </w:r>
      <w:r>
        <w:rPr>
          <w:b/>
          <w:sz w:val="24"/>
          <w:szCs w:val="24"/>
        </w:rPr>
        <w:t xml:space="preserve"> </w:t>
      </w:r>
      <w:r w:rsidRPr="008A0BF7">
        <w:rPr>
          <w:sz w:val="24"/>
          <w:szCs w:val="24"/>
        </w:rPr>
        <w:t xml:space="preserve">wpłacenie </w:t>
      </w:r>
      <w:r w:rsidRPr="008A0BF7">
        <w:rPr>
          <w:b/>
          <w:sz w:val="24"/>
          <w:szCs w:val="24"/>
        </w:rPr>
        <w:t xml:space="preserve">wadium </w:t>
      </w:r>
      <w:r w:rsidRPr="008A0BF7">
        <w:rPr>
          <w:sz w:val="24"/>
          <w:szCs w:val="24"/>
        </w:rPr>
        <w:t>w kwocie</w:t>
      </w:r>
      <w:r>
        <w:rPr>
          <w:b/>
          <w:sz w:val="24"/>
          <w:szCs w:val="24"/>
        </w:rPr>
        <w:t xml:space="preserve"> 500,00 zł </w:t>
      </w:r>
      <w:r w:rsidRPr="008A0BF7">
        <w:rPr>
          <w:sz w:val="24"/>
          <w:szCs w:val="24"/>
        </w:rPr>
        <w:t xml:space="preserve">(słownie: </w:t>
      </w:r>
      <w:r>
        <w:rPr>
          <w:sz w:val="24"/>
          <w:szCs w:val="24"/>
        </w:rPr>
        <w:t xml:space="preserve">pięćset </w:t>
      </w:r>
      <w:r w:rsidRPr="008A0BF7">
        <w:rPr>
          <w:sz w:val="24"/>
          <w:szCs w:val="24"/>
        </w:rPr>
        <w:t>złotych 00/100)</w:t>
      </w:r>
      <w:r w:rsidRPr="00F72DA1">
        <w:rPr>
          <w:sz w:val="24"/>
          <w:szCs w:val="24"/>
        </w:rPr>
        <w:t xml:space="preserve"> </w:t>
      </w:r>
      <w:r w:rsidRPr="008A0BF7">
        <w:rPr>
          <w:sz w:val="24"/>
          <w:szCs w:val="24"/>
          <w:u w:val="single"/>
        </w:rPr>
        <w:t>w kasie</w:t>
      </w:r>
      <w:r w:rsidRPr="00F72DA1">
        <w:rPr>
          <w:sz w:val="24"/>
          <w:szCs w:val="24"/>
        </w:rPr>
        <w:t xml:space="preserve"> Urzędu Miasta</w:t>
      </w:r>
      <w:r>
        <w:rPr>
          <w:sz w:val="24"/>
          <w:szCs w:val="24"/>
        </w:rPr>
        <w:br/>
      </w:r>
      <w:r w:rsidRPr="00F72DA1">
        <w:rPr>
          <w:sz w:val="24"/>
          <w:szCs w:val="24"/>
        </w:rPr>
        <w:t xml:space="preserve">i Gminy w Strzelinie czynnej w pn, </w:t>
      </w:r>
      <w:proofErr w:type="spellStart"/>
      <w:r w:rsidRPr="00F72DA1">
        <w:rPr>
          <w:sz w:val="24"/>
          <w:szCs w:val="24"/>
        </w:rPr>
        <w:t>śr</w:t>
      </w:r>
      <w:proofErr w:type="spellEnd"/>
      <w:r w:rsidRPr="00F72DA1">
        <w:rPr>
          <w:sz w:val="24"/>
          <w:szCs w:val="24"/>
        </w:rPr>
        <w:t xml:space="preserve">. i cz. od 8.00. do 14.00, we </w:t>
      </w:r>
      <w:proofErr w:type="spellStart"/>
      <w:r w:rsidRPr="00F72DA1">
        <w:rPr>
          <w:sz w:val="24"/>
          <w:szCs w:val="24"/>
        </w:rPr>
        <w:t>wt</w:t>
      </w:r>
      <w:proofErr w:type="spellEnd"/>
      <w:r w:rsidRPr="00F72DA1">
        <w:rPr>
          <w:sz w:val="24"/>
          <w:szCs w:val="24"/>
        </w:rPr>
        <w:t xml:space="preserve">. od 8.00. do 16.00 oraz w pt. od 8.00 do 13.00 </w:t>
      </w:r>
      <w:r w:rsidRPr="008A0BF7">
        <w:rPr>
          <w:sz w:val="24"/>
          <w:szCs w:val="24"/>
          <w:u w:val="single"/>
        </w:rPr>
        <w:t>lub na konto</w:t>
      </w:r>
      <w:r w:rsidRPr="00F72DA1">
        <w:rPr>
          <w:sz w:val="24"/>
          <w:szCs w:val="24"/>
        </w:rPr>
        <w:t xml:space="preserve"> Urzędu Miasta i Gminy </w:t>
      </w:r>
      <w:r>
        <w:rPr>
          <w:sz w:val="24"/>
          <w:szCs w:val="24"/>
        </w:rPr>
        <w:br/>
      </w:r>
      <w:r w:rsidRPr="00F72DA1">
        <w:rPr>
          <w:sz w:val="24"/>
          <w:szCs w:val="24"/>
        </w:rPr>
        <w:t xml:space="preserve">w Strzelinie prowadzone przez Gospodarczy Bank Spółdzielczy w Strzelinie nr 84 9588 0004 0000 7780 2000 0060. </w:t>
      </w:r>
      <w:r w:rsidRPr="008A0BF7">
        <w:rPr>
          <w:sz w:val="24"/>
          <w:szCs w:val="24"/>
        </w:rPr>
        <w:t>Wadium wpłacone przez oferenta, który przetarg wygra, z</w:t>
      </w:r>
      <w:r>
        <w:rPr>
          <w:sz w:val="24"/>
          <w:szCs w:val="24"/>
        </w:rPr>
        <w:t>ostanie zwrócone po podpisaniu umowy dzierżawy.</w:t>
      </w:r>
      <w:r w:rsidRPr="008A0BF7">
        <w:rPr>
          <w:sz w:val="24"/>
          <w:szCs w:val="24"/>
        </w:rPr>
        <w:t xml:space="preserve"> Wadium ulega przepadkowi w razie uchylenia się oferenta, który przetarg wygra od zawarcia umowy </w:t>
      </w:r>
      <w:r>
        <w:rPr>
          <w:sz w:val="24"/>
          <w:szCs w:val="24"/>
        </w:rPr>
        <w:t xml:space="preserve">dzierżawy w terminie </w:t>
      </w:r>
      <w:r w:rsidRPr="008A0BF7">
        <w:rPr>
          <w:sz w:val="24"/>
          <w:szCs w:val="24"/>
        </w:rPr>
        <w:t xml:space="preserve">wyznaczonym przez </w:t>
      </w:r>
      <w:r>
        <w:rPr>
          <w:sz w:val="24"/>
          <w:szCs w:val="24"/>
        </w:rPr>
        <w:t xml:space="preserve">Burmistrza Miasta i Gminy Strzelin oraz Wójta Gminy Kondratowice. </w:t>
      </w:r>
      <w:r w:rsidRPr="000E6275">
        <w:rPr>
          <w:sz w:val="24"/>
          <w:szCs w:val="24"/>
        </w:rPr>
        <w:t>Oferentom, którzy przetargu nie wygrają wadium (bez oprocentowania) zostanie zwrócone w terminie 3 dni roboczych po za</w:t>
      </w:r>
      <w:r>
        <w:rPr>
          <w:sz w:val="24"/>
          <w:szCs w:val="24"/>
        </w:rPr>
        <w:t>kończeniu</w:t>
      </w:r>
      <w:r w:rsidRPr="000E6275">
        <w:rPr>
          <w:sz w:val="24"/>
          <w:szCs w:val="24"/>
        </w:rPr>
        <w:t xml:space="preserve"> przetargu, na wskazane przez nich rachunki bankowe.</w:t>
      </w:r>
    </w:p>
    <w:p w:rsidR="00885149" w:rsidRDefault="00885149" w:rsidP="00885149">
      <w:pPr>
        <w:pStyle w:val="Tekstpodstawowy3"/>
        <w:spacing w:after="0"/>
        <w:ind w:left="284"/>
        <w:jc w:val="both"/>
        <w:rPr>
          <w:sz w:val="24"/>
          <w:szCs w:val="24"/>
        </w:rPr>
      </w:pPr>
    </w:p>
    <w:p w:rsidR="00885149" w:rsidRPr="00813FE2" w:rsidRDefault="00885149" w:rsidP="00885149">
      <w:pPr>
        <w:pStyle w:val="Akapitzlist"/>
        <w:numPr>
          <w:ilvl w:val="0"/>
          <w:numId w:val="2"/>
        </w:numPr>
        <w:jc w:val="both"/>
        <w:rPr>
          <w:snapToGrid w:val="0"/>
          <w:sz w:val="24"/>
          <w:szCs w:val="24"/>
        </w:rPr>
      </w:pPr>
      <w:r>
        <w:rPr>
          <w:b/>
          <w:sz w:val="24"/>
          <w:szCs w:val="24"/>
        </w:rPr>
        <w:t xml:space="preserve"> </w:t>
      </w:r>
      <w:r w:rsidRPr="00813FE2">
        <w:rPr>
          <w:b/>
          <w:sz w:val="24"/>
          <w:szCs w:val="24"/>
        </w:rPr>
        <w:t>Lista oferentów zakwalifikowanych do uczestnictwa w przetargu wywieszona zostanie na tablicy ogłoszeń</w:t>
      </w:r>
      <w:r>
        <w:rPr>
          <w:b/>
          <w:sz w:val="24"/>
          <w:szCs w:val="24"/>
        </w:rPr>
        <w:t>,</w:t>
      </w:r>
      <w:r w:rsidRPr="00813FE2">
        <w:rPr>
          <w:b/>
          <w:sz w:val="24"/>
          <w:szCs w:val="24"/>
        </w:rPr>
        <w:t xml:space="preserve"> znajdującej się w siedzibie Urzędu Miasta i Gminy </w:t>
      </w:r>
      <w:r>
        <w:rPr>
          <w:b/>
          <w:sz w:val="24"/>
          <w:szCs w:val="24"/>
        </w:rPr>
        <w:br/>
      </w:r>
      <w:r w:rsidRPr="00813FE2">
        <w:rPr>
          <w:b/>
          <w:sz w:val="24"/>
          <w:szCs w:val="24"/>
        </w:rPr>
        <w:t>w Strzelinie, ul. Ząbkowicka 11</w:t>
      </w:r>
      <w:r>
        <w:rPr>
          <w:b/>
          <w:sz w:val="24"/>
          <w:szCs w:val="24"/>
        </w:rPr>
        <w:t xml:space="preserve"> oraz w Urzędzie Gminy Kondratowice</w:t>
      </w:r>
      <w:r w:rsidRPr="00813FE2">
        <w:rPr>
          <w:b/>
          <w:sz w:val="24"/>
          <w:szCs w:val="24"/>
        </w:rPr>
        <w:t xml:space="preserve">, nie później  niż 1 dzień przed wyznaczonym terminem </w:t>
      </w:r>
      <w:r>
        <w:rPr>
          <w:b/>
          <w:sz w:val="24"/>
          <w:szCs w:val="24"/>
        </w:rPr>
        <w:t xml:space="preserve">części jawnej </w:t>
      </w:r>
      <w:r w:rsidRPr="00813FE2">
        <w:rPr>
          <w:b/>
          <w:sz w:val="24"/>
          <w:szCs w:val="24"/>
        </w:rPr>
        <w:t>przetargu.</w:t>
      </w:r>
    </w:p>
    <w:p w:rsidR="00885149" w:rsidRDefault="00885149" w:rsidP="00885149">
      <w:pPr>
        <w:jc w:val="both"/>
      </w:pPr>
    </w:p>
    <w:p w:rsidR="00885149" w:rsidRPr="00627646" w:rsidRDefault="00885149" w:rsidP="00885149">
      <w:pPr>
        <w:rPr>
          <w:b/>
          <w:snapToGrid w:val="0"/>
          <w:sz w:val="24"/>
        </w:rPr>
      </w:pPr>
      <w:r w:rsidRPr="00627646">
        <w:rPr>
          <w:b/>
          <w:snapToGrid w:val="0"/>
          <w:sz w:val="24"/>
        </w:rPr>
        <w:t>11.</w:t>
      </w:r>
      <w:r w:rsidRPr="00627646">
        <w:rPr>
          <w:snapToGrid w:val="0"/>
          <w:sz w:val="24"/>
        </w:rPr>
        <w:t xml:space="preserve"> </w:t>
      </w:r>
      <w:r w:rsidRPr="00627646">
        <w:rPr>
          <w:b/>
          <w:snapToGrid w:val="0"/>
          <w:sz w:val="24"/>
        </w:rPr>
        <w:t>Oferta przetargowa powinna zawierać:</w:t>
      </w:r>
    </w:p>
    <w:p w:rsidR="00885149" w:rsidRDefault="00885149" w:rsidP="00885149">
      <w:pPr>
        <w:rPr>
          <w:snapToGrid w:val="0"/>
          <w:sz w:val="28"/>
        </w:rPr>
      </w:pPr>
      <w:r>
        <w:rPr>
          <w:snapToGrid w:val="0"/>
          <w:sz w:val="28"/>
        </w:rPr>
        <w:t xml:space="preserve"> </w:t>
      </w:r>
    </w:p>
    <w:p w:rsidR="00885149" w:rsidRPr="00A27AAF" w:rsidRDefault="00885149" w:rsidP="00885149">
      <w:pPr>
        <w:pStyle w:val="Akapitzlist"/>
        <w:numPr>
          <w:ilvl w:val="0"/>
          <w:numId w:val="3"/>
        </w:numPr>
        <w:jc w:val="both"/>
        <w:rPr>
          <w:snapToGrid w:val="0"/>
          <w:sz w:val="24"/>
        </w:rPr>
      </w:pPr>
      <w:r w:rsidRPr="00A27AAF">
        <w:rPr>
          <w:snapToGrid w:val="0"/>
          <w:sz w:val="24"/>
        </w:rPr>
        <w:t>imię, nazwisko i adres zamieszkania oferenta, PESEL, NIP (dotyczy osób fizycznych)</w:t>
      </w:r>
      <w:r>
        <w:rPr>
          <w:snapToGrid w:val="0"/>
          <w:sz w:val="24"/>
        </w:rPr>
        <w:t>,</w:t>
      </w:r>
    </w:p>
    <w:p w:rsidR="00885149" w:rsidRPr="00A27AAF" w:rsidRDefault="00885149" w:rsidP="00885149">
      <w:pPr>
        <w:pStyle w:val="Akapitzlist"/>
        <w:numPr>
          <w:ilvl w:val="0"/>
          <w:numId w:val="3"/>
        </w:numPr>
        <w:jc w:val="both"/>
        <w:rPr>
          <w:snapToGrid w:val="0"/>
          <w:sz w:val="24"/>
        </w:rPr>
      </w:pPr>
      <w:r w:rsidRPr="00A27AAF">
        <w:rPr>
          <w:snapToGrid w:val="0"/>
          <w:sz w:val="24"/>
        </w:rPr>
        <w:t xml:space="preserve">nazwę </w:t>
      </w:r>
      <w:r>
        <w:rPr>
          <w:snapToGrid w:val="0"/>
          <w:sz w:val="24"/>
        </w:rPr>
        <w:t>przedsiębiorcy</w:t>
      </w:r>
      <w:r w:rsidRPr="00A27AAF">
        <w:rPr>
          <w:snapToGrid w:val="0"/>
          <w:sz w:val="24"/>
        </w:rPr>
        <w:t xml:space="preserve">, adres siedziby, NIP, REGON jeżeli oferentem jest osoba prawna lub inny podmiot, </w:t>
      </w:r>
      <w:r>
        <w:rPr>
          <w:snapToGrid w:val="0"/>
          <w:sz w:val="24"/>
        </w:rPr>
        <w:t xml:space="preserve">prowadzący działalność gospodarczą – kserokopia zaświadczenia </w:t>
      </w:r>
      <w:r>
        <w:rPr>
          <w:snapToGrid w:val="0"/>
          <w:sz w:val="24"/>
        </w:rPr>
        <w:br/>
        <w:t>z CEIDG,</w:t>
      </w:r>
    </w:p>
    <w:p w:rsidR="00885149" w:rsidRPr="00A27AAF" w:rsidRDefault="00885149" w:rsidP="00885149">
      <w:pPr>
        <w:numPr>
          <w:ilvl w:val="0"/>
          <w:numId w:val="3"/>
        </w:numPr>
        <w:jc w:val="both"/>
        <w:rPr>
          <w:snapToGrid w:val="0"/>
          <w:sz w:val="24"/>
        </w:rPr>
      </w:pPr>
      <w:r>
        <w:rPr>
          <w:snapToGrid w:val="0"/>
          <w:sz w:val="24"/>
        </w:rPr>
        <w:t>wyciąg z KRS (dotyczy oferentów, na których spoczywa obowiązek wpisu do Krajowego Rejestru Sądowego),</w:t>
      </w:r>
    </w:p>
    <w:p w:rsidR="00885149" w:rsidRDefault="00885149" w:rsidP="00885149">
      <w:pPr>
        <w:numPr>
          <w:ilvl w:val="0"/>
          <w:numId w:val="3"/>
        </w:numPr>
        <w:jc w:val="both"/>
        <w:rPr>
          <w:snapToGrid w:val="0"/>
          <w:sz w:val="24"/>
        </w:rPr>
      </w:pPr>
      <w:r>
        <w:rPr>
          <w:snapToGrid w:val="0"/>
          <w:sz w:val="24"/>
        </w:rPr>
        <w:t xml:space="preserve">oświadczenie, że Oferentowi znany jest stan prawny i faktyczny nieruchomości, </w:t>
      </w:r>
    </w:p>
    <w:p w:rsidR="00885149" w:rsidRPr="00AD5BA8" w:rsidRDefault="00885149" w:rsidP="00885149">
      <w:pPr>
        <w:pStyle w:val="Default"/>
        <w:numPr>
          <w:ilvl w:val="0"/>
          <w:numId w:val="3"/>
        </w:numPr>
        <w:jc w:val="both"/>
        <w:rPr>
          <w:rFonts w:ascii="Times New Roman" w:hAnsi="Times New Roman" w:cs="Times New Roman"/>
        </w:rPr>
      </w:pPr>
      <w:r w:rsidRPr="00AD5BA8">
        <w:rPr>
          <w:rFonts w:ascii="Times New Roman" w:hAnsi="Times New Roman" w:cs="Times New Roman"/>
        </w:rPr>
        <w:t>oświadczenie, ż</w:t>
      </w:r>
      <w:r>
        <w:rPr>
          <w:rFonts w:ascii="Times New Roman" w:hAnsi="Times New Roman" w:cs="Times New Roman"/>
        </w:rPr>
        <w:t>e O</w:t>
      </w:r>
      <w:r w:rsidRPr="00AD5BA8">
        <w:rPr>
          <w:rFonts w:ascii="Times New Roman" w:hAnsi="Times New Roman" w:cs="Times New Roman"/>
        </w:rPr>
        <w:t xml:space="preserve">ferent zapoznał się z warunkami dzierżawy i przyjmuje te warunki bez zastrzeżeń, </w:t>
      </w:r>
    </w:p>
    <w:p w:rsidR="00885149" w:rsidRDefault="00885149" w:rsidP="00885149">
      <w:pPr>
        <w:numPr>
          <w:ilvl w:val="0"/>
          <w:numId w:val="3"/>
        </w:numPr>
        <w:jc w:val="both"/>
        <w:rPr>
          <w:snapToGrid w:val="0"/>
          <w:sz w:val="24"/>
        </w:rPr>
      </w:pPr>
      <w:r>
        <w:rPr>
          <w:snapToGrid w:val="0"/>
          <w:sz w:val="24"/>
        </w:rPr>
        <w:t xml:space="preserve">oferowaną stawkę czynszu dzierżawnego za 1 ha – bez podatku VAT </w:t>
      </w:r>
      <w:r w:rsidRPr="000A066A">
        <w:rPr>
          <w:b/>
          <w:snapToGrid w:val="0"/>
          <w:sz w:val="24"/>
        </w:rPr>
        <w:t>(wyższ</w:t>
      </w:r>
      <w:r>
        <w:rPr>
          <w:b/>
          <w:snapToGrid w:val="0"/>
          <w:sz w:val="24"/>
        </w:rPr>
        <w:t>ą niż stawka wywoławcza</w:t>
      </w:r>
      <w:r w:rsidRPr="000A066A">
        <w:rPr>
          <w:b/>
          <w:snapToGrid w:val="0"/>
          <w:sz w:val="24"/>
        </w:rPr>
        <w:t>),</w:t>
      </w:r>
    </w:p>
    <w:p w:rsidR="00885149" w:rsidRPr="00D372AB" w:rsidRDefault="00885149" w:rsidP="00885149">
      <w:pPr>
        <w:numPr>
          <w:ilvl w:val="0"/>
          <w:numId w:val="3"/>
        </w:numPr>
        <w:jc w:val="both"/>
        <w:rPr>
          <w:sz w:val="24"/>
          <w:szCs w:val="24"/>
        </w:rPr>
      </w:pPr>
      <w:r>
        <w:rPr>
          <w:snapToGrid w:val="0"/>
          <w:sz w:val="24"/>
        </w:rPr>
        <w:t>p</w:t>
      </w:r>
      <w:r w:rsidRPr="00D372AB">
        <w:rPr>
          <w:snapToGrid w:val="0"/>
          <w:sz w:val="24"/>
        </w:rPr>
        <w:t>ełn</w:t>
      </w:r>
      <w:r>
        <w:rPr>
          <w:snapToGrid w:val="0"/>
          <w:sz w:val="24"/>
        </w:rPr>
        <w:t>ą</w:t>
      </w:r>
      <w:r w:rsidRPr="00D372AB">
        <w:rPr>
          <w:snapToGrid w:val="0"/>
          <w:sz w:val="24"/>
        </w:rPr>
        <w:t xml:space="preserve"> charakterystyk</w:t>
      </w:r>
      <w:r>
        <w:rPr>
          <w:snapToGrid w:val="0"/>
          <w:sz w:val="24"/>
        </w:rPr>
        <w:t>ę</w:t>
      </w:r>
      <w:r w:rsidRPr="00D372AB">
        <w:rPr>
          <w:snapToGrid w:val="0"/>
          <w:sz w:val="24"/>
        </w:rPr>
        <w:t xml:space="preserve"> planowanej inwestycji</w:t>
      </w:r>
      <w:r>
        <w:rPr>
          <w:snapToGrid w:val="0"/>
          <w:sz w:val="24"/>
        </w:rPr>
        <w:t>.</w:t>
      </w:r>
      <w:r w:rsidRPr="00D372AB">
        <w:rPr>
          <w:snapToGrid w:val="0"/>
          <w:sz w:val="24"/>
        </w:rPr>
        <w:t xml:space="preserve"> </w:t>
      </w:r>
    </w:p>
    <w:p w:rsidR="00885149" w:rsidRDefault="00885149" w:rsidP="00885149">
      <w:pPr>
        <w:numPr>
          <w:ilvl w:val="0"/>
          <w:numId w:val="3"/>
        </w:numPr>
        <w:jc w:val="both"/>
        <w:rPr>
          <w:snapToGrid w:val="0"/>
          <w:sz w:val="24"/>
        </w:rPr>
      </w:pPr>
      <w:r>
        <w:rPr>
          <w:snapToGrid w:val="0"/>
          <w:sz w:val="24"/>
        </w:rPr>
        <w:t xml:space="preserve">termin zagospodarowania nieruchomości (data rozpoczęcia i zakończenia rewitalizacji linii kolejowej; data uruchomienia linii kolejowej), </w:t>
      </w:r>
    </w:p>
    <w:p w:rsidR="00885149" w:rsidRDefault="00885149" w:rsidP="00885149">
      <w:pPr>
        <w:numPr>
          <w:ilvl w:val="0"/>
          <w:numId w:val="3"/>
        </w:numPr>
        <w:jc w:val="both"/>
        <w:rPr>
          <w:sz w:val="24"/>
          <w:szCs w:val="24"/>
        </w:rPr>
      </w:pPr>
      <w:r w:rsidRPr="00690C58">
        <w:rPr>
          <w:sz w:val="24"/>
          <w:szCs w:val="24"/>
        </w:rPr>
        <w:t xml:space="preserve">wykazanie się doświadczeniem i wiedzą – załączenie dokumentów potwierdzających, że w okresie ostatnich 3 lat przed upływem terminu składania ofert, a jeżeli okres prowadzenia działalności jest krótszy – w tym okresie - Oferent wykonał (lub nadal wykonuje) minimum 2 zadania polegające na utrzymaniu i/lub konserwacji infrastruktury kolejowej. </w:t>
      </w:r>
    </w:p>
    <w:p w:rsidR="00885149" w:rsidRPr="00690C58" w:rsidRDefault="00885149" w:rsidP="00885149">
      <w:pPr>
        <w:numPr>
          <w:ilvl w:val="0"/>
          <w:numId w:val="3"/>
        </w:numPr>
        <w:jc w:val="both"/>
        <w:rPr>
          <w:sz w:val="24"/>
          <w:szCs w:val="24"/>
        </w:rPr>
      </w:pPr>
      <w:r w:rsidRPr="00690C58">
        <w:rPr>
          <w:sz w:val="24"/>
          <w:szCs w:val="24"/>
        </w:rPr>
        <w:t xml:space="preserve">oświadczenie o niezaleganiu lub stwierdzające stan zaległości w podatkach </w:t>
      </w:r>
      <w:r w:rsidRPr="00690C58">
        <w:rPr>
          <w:sz w:val="24"/>
          <w:szCs w:val="24"/>
        </w:rPr>
        <w:br/>
        <w:t>w Urzędzie Skarbowym,</w:t>
      </w:r>
    </w:p>
    <w:p w:rsidR="00885149" w:rsidRPr="00FF013C" w:rsidRDefault="00885149" w:rsidP="00885149">
      <w:pPr>
        <w:numPr>
          <w:ilvl w:val="0"/>
          <w:numId w:val="3"/>
        </w:numPr>
        <w:jc w:val="both"/>
        <w:rPr>
          <w:sz w:val="24"/>
          <w:szCs w:val="24"/>
        </w:rPr>
      </w:pPr>
      <w:r w:rsidRPr="00FF013C">
        <w:rPr>
          <w:sz w:val="24"/>
          <w:szCs w:val="24"/>
        </w:rPr>
        <w:t>oświadczenie o niezaleganiu lub stwierdzające stan zaległości z tytułu składek na ubezpieczenie społeczne i zdrowotne (ZUS),</w:t>
      </w:r>
    </w:p>
    <w:p w:rsidR="00885149" w:rsidRDefault="00885149" w:rsidP="00885149">
      <w:pPr>
        <w:numPr>
          <w:ilvl w:val="0"/>
          <w:numId w:val="3"/>
        </w:numPr>
        <w:jc w:val="both"/>
        <w:rPr>
          <w:snapToGrid w:val="0"/>
          <w:sz w:val="24"/>
        </w:rPr>
      </w:pPr>
      <w:r>
        <w:rPr>
          <w:snapToGrid w:val="0"/>
          <w:sz w:val="24"/>
        </w:rPr>
        <w:t>d</w:t>
      </w:r>
      <w:r w:rsidRPr="00813FE2">
        <w:rPr>
          <w:snapToGrid w:val="0"/>
          <w:sz w:val="24"/>
        </w:rPr>
        <w:t>o oferty należy dołączyć kopię dowodu wniesienia wadium</w:t>
      </w:r>
      <w:r>
        <w:rPr>
          <w:snapToGrid w:val="0"/>
          <w:sz w:val="24"/>
        </w:rPr>
        <w:t>,</w:t>
      </w:r>
    </w:p>
    <w:p w:rsidR="00885149" w:rsidRDefault="00885149" w:rsidP="00885149">
      <w:pPr>
        <w:numPr>
          <w:ilvl w:val="0"/>
          <w:numId w:val="3"/>
        </w:numPr>
        <w:jc w:val="both"/>
        <w:rPr>
          <w:snapToGrid w:val="0"/>
          <w:sz w:val="24"/>
        </w:rPr>
      </w:pPr>
      <w:r>
        <w:rPr>
          <w:snapToGrid w:val="0"/>
          <w:sz w:val="24"/>
        </w:rPr>
        <w:t>datę sporządzenia oferty,</w:t>
      </w:r>
    </w:p>
    <w:p w:rsidR="00885149" w:rsidRDefault="00885149" w:rsidP="00885149">
      <w:pPr>
        <w:numPr>
          <w:ilvl w:val="0"/>
          <w:numId w:val="3"/>
        </w:numPr>
        <w:jc w:val="both"/>
        <w:rPr>
          <w:snapToGrid w:val="0"/>
          <w:sz w:val="24"/>
        </w:rPr>
      </w:pPr>
      <w:r>
        <w:rPr>
          <w:snapToGrid w:val="0"/>
          <w:sz w:val="24"/>
        </w:rPr>
        <w:t>podpis oferenta lub jego prawidłowo ustanowionego pełnomocnika,</w:t>
      </w:r>
    </w:p>
    <w:p w:rsidR="00885149" w:rsidRDefault="00885149" w:rsidP="00885149">
      <w:pPr>
        <w:numPr>
          <w:ilvl w:val="0"/>
          <w:numId w:val="3"/>
        </w:numPr>
        <w:jc w:val="both"/>
        <w:rPr>
          <w:snapToGrid w:val="0"/>
          <w:sz w:val="24"/>
        </w:rPr>
      </w:pPr>
      <w:r>
        <w:rPr>
          <w:snapToGrid w:val="0"/>
          <w:sz w:val="24"/>
        </w:rPr>
        <w:t>pełnomocnictwo jeżeli ofertę składa pełnomocnik w imieniu i na rzecz oferenta.</w:t>
      </w:r>
    </w:p>
    <w:p w:rsidR="00885149" w:rsidRPr="00717AA5" w:rsidRDefault="00885149" w:rsidP="00885149">
      <w:pPr>
        <w:rPr>
          <w:snapToGrid w:val="0"/>
          <w:sz w:val="24"/>
        </w:rPr>
      </w:pPr>
    </w:p>
    <w:p w:rsidR="00885149" w:rsidRDefault="00885149" w:rsidP="00885149">
      <w:pPr>
        <w:jc w:val="both"/>
        <w:rPr>
          <w:snapToGrid w:val="0"/>
          <w:sz w:val="24"/>
        </w:rPr>
      </w:pPr>
      <w:r>
        <w:rPr>
          <w:b/>
          <w:snapToGrid w:val="0"/>
          <w:sz w:val="24"/>
        </w:rPr>
        <w:t>12.1.  W części jawnej przetargu Komisja Przetargowa:</w:t>
      </w:r>
      <w:r>
        <w:rPr>
          <w:snapToGrid w:val="0"/>
          <w:sz w:val="24"/>
        </w:rPr>
        <w:t xml:space="preserve"> </w:t>
      </w:r>
    </w:p>
    <w:p w:rsidR="00885149" w:rsidRPr="00725675" w:rsidRDefault="00885149" w:rsidP="00885149">
      <w:pPr>
        <w:pStyle w:val="Akapitzlist"/>
        <w:numPr>
          <w:ilvl w:val="0"/>
          <w:numId w:val="5"/>
        </w:numPr>
        <w:jc w:val="both"/>
        <w:rPr>
          <w:snapToGrid w:val="0"/>
          <w:sz w:val="24"/>
        </w:rPr>
      </w:pPr>
      <w:r w:rsidRPr="00725675">
        <w:rPr>
          <w:snapToGrid w:val="0"/>
          <w:sz w:val="24"/>
        </w:rPr>
        <w:t>otwiera przetarg informując o danych zawartych w ogłoszeniu o przetargu</w:t>
      </w:r>
      <w:r>
        <w:rPr>
          <w:snapToGrid w:val="0"/>
          <w:sz w:val="24"/>
        </w:rPr>
        <w:t>,</w:t>
      </w:r>
    </w:p>
    <w:p w:rsidR="00885149" w:rsidRDefault="00885149" w:rsidP="00885149">
      <w:pPr>
        <w:numPr>
          <w:ilvl w:val="0"/>
          <w:numId w:val="5"/>
        </w:numPr>
        <w:jc w:val="both"/>
        <w:rPr>
          <w:snapToGrid w:val="0"/>
          <w:sz w:val="24"/>
        </w:rPr>
      </w:pPr>
      <w:r>
        <w:rPr>
          <w:snapToGrid w:val="0"/>
          <w:sz w:val="24"/>
        </w:rPr>
        <w:t xml:space="preserve">podaje liczbę otrzymanych ofert oraz sprawdza dowody wniesienia wadium, </w:t>
      </w:r>
    </w:p>
    <w:p w:rsidR="00885149" w:rsidRDefault="00885149" w:rsidP="00885149">
      <w:pPr>
        <w:numPr>
          <w:ilvl w:val="0"/>
          <w:numId w:val="5"/>
        </w:numPr>
        <w:jc w:val="both"/>
        <w:rPr>
          <w:snapToGrid w:val="0"/>
          <w:sz w:val="24"/>
        </w:rPr>
      </w:pPr>
      <w:r>
        <w:rPr>
          <w:snapToGrid w:val="0"/>
          <w:sz w:val="24"/>
        </w:rPr>
        <w:lastRenderedPageBreak/>
        <w:t>otwiera koperty z ofertami oraz sprawdza kompletność złożonych ofert oraz tożsamość osób, które złożyły oferty,</w:t>
      </w:r>
    </w:p>
    <w:p w:rsidR="00885149" w:rsidRDefault="00885149" w:rsidP="00885149">
      <w:pPr>
        <w:numPr>
          <w:ilvl w:val="0"/>
          <w:numId w:val="5"/>
        </w:numPr>
        <w:jc w:val="both"/>
        <w:rPr>
          <w:snapToGrid w:val="0"/>
          <w:sz w:val="24"/>
        </w:rPr>
      </w:pPr>
      <w:r>
        <w:rPr>
          <w:snapToGrid w:val="0"/>
          <w:sz w:val="24"/>
        </w:rPr>
        <w:t xml:space="preserve">weryfikuje oferty i ogłasza, które oferty zostały zakwalifikowane do części niejawnej przetargu, </w:t>
      </w:r>
    </w:p>
    <w:p w:rsidR="00885149" w:rsidRDefault="00885149" w:rsidP="00885149">
      <w:pPr>
        <w:numPr>
          <w:ilvl w:val="0"/>
          <w:numId w:val="5"/>
        </w:numPr>
        <w:jc w:val="both"/>
        <w:rPr>
          <w:snapToGrid w:val="0"/>
          <w:sz w:val="24"/>
        </w:rPr>
      </w:pPr>
      <w:r>
        <w:rPr>
          <w:snapToGrid w:val="0"/>
          <w:sz w:val="24"/>
        </w:rPr>
        <w:t>przyjmuje wyjaśnienia lub oświadczenia zgłoszone przez oferentów,</w:t>
      </w:r>
    </w:p>
    <w:p w:rsidR="00885149" w:rsidRDefault="00885149" w:rsidP="00885149">
      <w:pPr>
        <w:numPr>
          <w:ilvl w:val="0"/>
          <w:numId w:val="5"/>
        </w:numPr>
        <w:jc w:val="both"/>
        <w:rPr>
          <w:snapToGrid w:val="0"/>
          <w:sz w:val="24"/>
        </w:rPr>
      </w:pPr>
      <w:r>
        <w:rPr>
          <w:snapToGrid w:val="0"/>
          <w:sz w:val="24"/>
        </w:rPr>
        <w:t xml:space="preserve">zawiadamia oferentów o terminie i miejscu odbywania się części niejawnej przetargu, </w:t>
      </w:r>
    </w:p>
    <w:p w:rsidR="00885149" w:rsidRPr="008B7A9C" w:rsidRDefault="00885149" w:rsidP="00885149">
      <w:pPr>
        <w:numPr>
          <w:ilvl w:val="0"/>
          <w:numId w:val="5"/>
        </w:numPr>
        <w:jc w:val="both"/>
        <w:rPr>
          <w:snapToGrid w:val="0"/>
          <w:sz w:val="24"/>
        </w:rPr>
      </w:pPr>
      <w:r>
        <w:rPr>
          <w:snapToGrid w:val="0"/>
          <w:sz w:val="24"/>
        </w:rPr>
        <w:t xml:space="preserve">zawiadamia oferentów o przewidywanym terminie zamknięcia przetargu. </w:t>
      </w:r>
    </w:p>
    <w:p w:rsidR="00885149" w:rsidRDefault="00885149" w:rsidP="00885149">
      <w:pPr>
        <w:jc w:val="both"/>
        <w:rPr>
          <w:snapToGrid w:val="0"/>
          <w:sz w:val="24"/>
        </w:rPr>
      </w:pPr>
      <w:r>
        <w:rPr>
          <w:b/>
          <w:snapToGrid w:val="0"/>
          <w:sz w:val="24"/>
        </w:rPr>
        <w:t>12.2.</w:t>
      </w:r>
      <w:r>
        <w:rPr>
          <w:snapToGrid w:val="0"/>
          <w:sz w:val="24"/>
        </w:rPr>
        <w:t xml:space="preserve"> Do pomieszczeń, w których wykonywane będą czynności w ramach przetargu mają wstęp tylko osoby, które wpłaciły wadium i posiadają dowód jego wniesienia. </w:t>
      </w:r>
    </w:p>
    <w:p w:rsidR="00885149" w:rsidRPr="00717AA5" w:rsidRDefault="00885149" w:rsidP="00885149">
      <w:pPr>
        <w:jc w:val="both"/>
        <w:rPr>
          <w:snapToGrid w:val="0"/>
          <w:sz w:val="24"/>
        </w:rPr>
      </w:pPr>
      <w:r>
        <w:rPr>
          <w:b/>
          <w:snapToGrid w:val="0"/>
          <w:sz w:val="24"/>
        </w:rPr>
        <w:t>12.3.</w:t>
      </w:r>
      <w:r>
        <w:rPr>
          <w:snapToGrid w:val="0"/>
          <w:sz w:val="24"/>
        </w:rPr>
        <w:t xml:space="preserve"> Każdy z uczestników przetargu, bądź ich reprezentanci, zobowiązani są  przedłożyć Komisji Przetargowej dokument stwierdzający jego tożsamość. Jeżeli uczestnika przetargu zastępuje inna osoba, winna ona przedstawić pełnomocnictwo z notarialnie poświadczonymi podpisami oraz wyciąg z KRS potwierdzający kompetencje osób udzielających pełnomocnictwa. </w:t>
      </w:r>
    </w:p>
    <w:p w:rsidR="00885149" w:rsidRDefault="00885149" w:rsidP="00885149">
      <w:pPr>
        <w:rPr>
          <w:snapToGrid w:val="0"/>
          <w:sz w:val="24"/>
        </w:rPr>
      </w:pPr>
      <w:r>
        <w:rPr>
          <w:b/>
          <w:snapToGrid w:val="0"/>
          <w:sz w:val="24"/>
        </w:rPr>
        <w:t>12.4</w:t>
      </w:r>
      <w:r w:rsidRPr="008B01B5">
        <w:rPr>
          <w:b/>
          <w:snapToGrid w:val="0"/>
          <w:sz w:val="24"/>
        </w:rPr>
        <w:t>.</w:t>
      </w:r>
      <w:r>
        <w:rPr>
          <w:snapToGrid w:val="0"/>
          <w:sz w:val="24"/>
        </w:rPr>
        <w:t xml:space="preserve"> Komisja Przetargowa odmawia zakwalifikowania do części niejawnej przetargu, ofert które: </w:t>
      </w:r>
    </w:p>
    <w:p w:rsidR="00885149" w:rsidRDefault="00885149" w:rsidP="00885149">
      <w:pPr>
        <w:jc w:val="both"/>
        <w:rPr>
          <w:snapToGrid w:val="0"/>
          <w:sz w:val="24"/>
        </w:rPr>
      </w:pPr>
      <w:r>
        <w:rPr>
          <w:snapToGrid w:val="0"/>
          <w:sz w:val="24"/>
        </w:rPr>
        <w:t xml:space="preserve">- zostały zgłoszone po wyznaczonym w ogłoszeniu o przetargu terminie, </w:t>
      </w:r>
    </w:p>
    <w:p w:rsidR="00885149" w:rsidRDefault="00885149" w:rsidP="00885149">
      <w:pPr>
        <w:jc w:val="both"/>
        <w:rPr>
          <w:snapToGrid w:val="0"/>
          <w:sz w:val="24"/>
        </w:rPr>
      </w:pPr>
      <w:r>
        <w:rPr>
          <w:snapToGrid w:val="0"/>
          <w:sz w:val="24"/>
        </w:rPr>
        <w:t xml:space="preserve">- zostały złożone przez oferentów, którzy nie wpłacili wadium, lub wpłacili wadium po wyznaczonym terminie, </w:t>
      </w:r>
    </w:p>
    <w:p w:rsidR="00885149" w:rsidRDefault="00885149" w:rsidP="00885149">
      <w:pPr>
        <w:jc w:val="both"/>
        <w:rPr>
          <w:snapToGrid w:val="0"/>
          <w:sz w:val="24"/>
        </w:rPr>
      </w:pPr>
      <w:r>
        <w:rPr>
          <w:snapToGrid w:val="0"/>
          <w:sz w:val="24"/>
        </w:rPr>
        <w:t xml:space="preserve">- nie zawierają danych określonych w pkt. 11 niniejszego Regulaminu, </w:t>
      </w:r>
    </w:p>
    <w:p w:rsidR="00885149" w:rsidRDefault="00885149" w:rsidP="00885149">
      <w:pPr>
        <w:jc w:val="both"/>
        <w:rPr>
          <w:snapToGrid w:val="0"/>
          <w:sz w:val="24"/>
        </w:rPr>
      </w:pPr>
      <w:r>
        <w:rPr>
          <w:snapToGrid w:val="0"/>
          <w:sz w:val="24"/>
        </w:rPr>
        <w:t xml:space="preserve">- nie zawierają daty sporządzenia oferty, </w:t>
      </w:r>
    </w:p>
    <w:p w:rsidR="00885149" w:rsidRDefault="00885149" w:rsidP="00885149">
      <w:pPr>
        <w:jc w:val="both"/>
        <w:rPr>
          <w:snapToGrid w:val="0"/>
          <w:sz w:val="24"/>
        </w:rPr>
      </w:pPr>
      <w:r>
        <w:rPr>
          <w:snapToGrid w:val="0"/>
          <w:sz w:val="24"/>
        </w:rPr>
        <w:t xml:space="preserve">- nie zawierają wyrażonej kwotowo, oferowanej stawki rocznego czynszu dzierżawnego – wyższego niż wywoławczy, </w:t>
      </w:r>
    </w:p>
    <w:p w:rsidR="00885149" w:rsidRDefault="00885149" w:rsidP="00885149">
      <w:pPr>
        <w:jc w:val="both"/>
        <w:rPr>
          <w:snapToGrid w:val="0"/>
          <w:sz w:val="24"/>
        </w:rPr>
      </w:pPr>
      <w:r>
        <w:rPr>
          <w:snapToGrid w:val="0"/>
          <w:sz w:val="24"/>
        </w:rPr>
        <w:t xml:space="preserve">- są nieczytelne, budzą wątpliwości, co do ich treści, rzetelności danych lub zawierają przeróbki i skreślenia, </w:t>
      </w:r>
    </w:p>
    <w:p w:rsidR="00885149" w:rsidRDefault="00885149" w:rsidP="00885149">
      <w:pPr>
        <w:jc w:val="both"/>
        <w:rPr>
          <w:snapToGrid w:val="0"/>
          <w:sz w:val="24"/>
        </w:rPr>
      </w:pPr>
      <w:r>
        <w:rPr>
          <w:snapToGrid w:val="0"/>
          <w:sz w:val="24"/>
        </w:rPr>
        <w:t xml:space="preserve">- </w:t>
      </w:r>
      <w:r w:rsidRPr="00885149">
        <w:rPr>
          <w:b/>
          <w:snapToGrid w:val="0"/>
          <w:sz w:val="24"/>
        </w:rPr>
        <w:t>są ofertami warunkowymi</w:t>
      </w:r>
      <w:r>
        <w:rPr>
          <w:snapToGrid w:val="0"/>
          <w:sz w:val="24"/>
        </w:rPr>
        <w:t xml:space="preserve">. </w:t>
      </w:r>
    </w:p>
    <w:p w:rsidR="00885149" w:rsidRPr="008F6C9E" w:rsidRDefault="00885149" w:rsidP="00885149">
      <w:pPr>
        <w:jc w:val="both"/>
        <w:rPr>
          <w:snapToGrid w:val="0"/>
          <w:sz w:val="24"/>
        </w:rPr>
      </w:pPr>
    </w:p>
    <w:p w:rsidR="00885149" w:rsidRDefault="00885149" w:rsidP="00885149">
      <w:pPr>
        <w:rPr>
          <w:snapToGrid w:val="0"/>
          <w:sz w:val="24"/>
        </w:rPr>
      </w:pPr>
      <w:r>
        <w:rPr>
          <w:b/>
          <w:snapToGrid w:val="0"/>
          <w:sz w:val="24"/>
        </w:rPr>
        <w:t>13</w:t>
      </w:r>
      <w:r>
        <w:rPr>
          <w:snapToGrid w:val="0"/>
          <w:sz w:val="24"/>
        </w:rPr>
        <w:t xml:space="preserve">. </w:t>
      </w:r>
      <w:r>
        <w:rPr>
          <w:b/>
          <w:snapToGrid w:val="0"/>
          <w:sz w:val="24"/>
        </w:rPr>
        <w:t>Komisja Przetargowa w części niejawnej</w:t>
      </w:r>
      <w:r>
        <w:rPr>
          <w:snapToGrid w:val="0"/>
          <w:sz w:val="24"/>
        </w:rPr>
        <w:t xml:space="preserve">: </w:t>
      </w:r>
    </w:p>
    <w:p w:rsidR="00885149" w:rsidRPr="00FF013C" w:rsidRDefault="00885149" w:rsidP="00885149">
      <w:pPr>
        <w:pStyle w:val="Akapitzlist"/>
        <w:numPr>
          <w:ilvl w:val="0"/>
          <w:numId w:val="4"/>
        </w:numPr>
        <w:jc w:val="both"/>
        <w:rPr>
          <w:snapToGrid w:val="0"/>
          <w:sz w:val="24"/>
        </w:rPr>
      </w:pPr>
      <w:r w:rsidRPr="00FF013C">
        <w:rPr>
          <w:snapToGrid w:val="0"/>
          <w:sz w:val="24"/>
        </w:rPr>
        <w:t>dokonuje szczegółowej analizy ofert i wybiera ofertę najkorzystniejszą pod względem wysokości czynszu oraz propozycji zagospodarowania nieruchomości lub stwierdza, że nie wybrano żadnej ze złożonych ofert.</w:t>
      </w:r>
    </w:p>
    <w:p w:rsidR="00885149" w:rsidRPr="00FF013C" w:rsidRDefault="00885149" w:rsidP="00885149">
      <w:pPr>
        <w:pStyle w:val="Akapitzlist"/>
        <w:jc w:val="both"/>
        <w:rPr>
          <w:snapToGrid w:val="0"/>
          <w:sz w:val="24"/>
        </w:rPr>
      </w:pPr>
      <w:r w:rsidRPr="00FF013C">
        <w:rPr>
          <w:snapToGrid w:val="0"/>
          <w:sz w:val="24"/>
        </w:rPr>
        <w:t xml:space="preserve">Przy wyborze najkorzystniejszej oferty Komisja będzie kierowała się następującymi kryteriami I – </w:t>
      </w:r>
      <w:r>
        <w:rPr>
          <w:snapToGrid w:val="0"/>
          <w:sz w:val="24"/>
        </w:rPr>
        <w:t>III</w:t>
      </w:r>
      <w:r w:rsidRPr="00FF013C">
        <w:rPr>
          <w:snapToGrid w:val="0"/>
          <w:sz w:val="24"/>
        </w:rPr>
        <w:t xml:space="preserve">:. </w:t>
      </w:r>
    </w:p>
    <w:p w:rsidR="00885149" w:rsidRPr="00FF013C" w:rsidRDefault="00885149" w:rsidP="00885149">
      <w:pPr>
        <w:pStyle w:val="Akapitzlist"/>
        <w:jc w:val="both"/>
        <w:rPr>
          <w:snapToGrid w:val="0"/>
          <w:sz w:val="24"/>
        </w:rPr>
      </w:pPr>
    </w:p>
    <w:p w:rsidR="00885149" w:rsidRPr="00FF013C" w:rsidRDefault="00885149" w:rsidP="00885149">
      <w:pPr>
        <w:pStyle w:val="Akapitzlist"/>
        <w:numPr>
          <w:ilvl w:val="0"/>
          <w:numId w:val="6"/>
        </w:numPr>
        <w:jc w:val="both"/>
        <w:rPr>
          <w:snapToGrid w:val="0"/>
          <w:sz w:val="24"/>
        </w:rPr>
      </w:pPr>
      <w:r w:rsidRPr="00FF013C">
        <w:rPr>
          <w:snapToGrid w:val="0"/>
          <w:sz w:val="24"/>
        </w:rPr>
        <w:t xml:space="preserve">stawka czynszu za dzierżawę za 1 ha (bez podatku VAT), </w:t>
      </w:r>
    </w:p>
    <w:p w:rsidR="00885149" w:rsidRPr="00FF013C" w:rsidRDefault="00885149" w:rsidP="00885149">
      <w:pPr>
        <w:pStyle w:val="Akapitzlist"/>
        <w:numPr>
          <w:ilvl w:val="0"/>
          <w:numId w:val="6"/>
        </w:numPr>
        <w:jc w:val="both"/>
        <w:rPr>
          <w:snapToGrid w:val="0"/>
          <w:sz w:val="24"/>
        </w:rPr>
      </w:pPr>
      <w:r w:rsidRPr="00FF013C">
        <w:rPr>
          <w:snapToGrid w:val="0"/>
          <w:sz w:val="24"/>
        </w:rPr>
        <w:t xml:space="preserve">koncepcja realizacji inwestycji, </w:t>
      </w:r>
    </w:p>
    <w:p w:rsidR="00885149" w:rsidRPr="00FF013C" w:rsidRDefault="00885149" w:rsidP="00885149">
      <w:pPr>
        <w:pStyle w:val="Akapitzlist"/>
        <w:numPr>
          <w:ilvl w:val="0"/>
          <w:numId w:val="6"/>
        </w:numPr>
        <w:jc w:val="both"/>
        <w:rPr>
          <w:snapToGrid w:val="0"/>
          <w:sz w:val="24"/>
        </w:rPr>
      </w:pPr>
      <w:r w:rsidRPr="00FF013C">
        <w:rPr>
          <w:snapToGrid w:val="0"/>
          <w:sz w:val="24"/>
        </w:rPr>
        <w:t>termin zakończenia rewitalizacji oraz termin uruchomienia linii kolejowej,</w:t>
      </w:r>
    </w:p>
    <w:p w:rsidR="00885149" w:rsidRPr="00FF013C" w:rsidRDefault="00885149" w:rsidP="00885149">
      <w:pPr>
        <w:jc w:val="both"/>
        <w:rPr>
          <w:snapToGrid w:val="0"/>
          <w:sz w:val="24"/>
        </w:rPr>
      </w:pPr>
    </w:p>
    <w:p w:rsidR="00885149" w:rsidRPr="00FF013C" w:rsidRDefault="00885149" w:rsidP="00885149">
      <w:pPr>
        <w:jc w:val="both"/>
        <w:rPr>
          <w:snapToGrid w:val="0"/>
          <w:sz w:val="24"/>
        </w:rPr>
      </w:pPr>
      <w:r w:rsidRPr="00FF013C">
        <w:rPr>
          <w:snapToGrid w:val="0"/>
          <w:sz w:val="24"/>
        </w:rPr>
        <w:t>Przy czym w kryteriach I-III Komisja będzie przyznawała punkty 0-10.</w:t>
      </w:r>
    </w:p>
    <w:p w:rsidR="00885149" w:rsidRPr="00FF013C" w:rsidRDefault="00885149" w:rsidP="00885149">
      <w:pPr>
        <w:jc w:val="both"/>
        <w:rPr>
          <w:snapToGrid w:val="0"/>
          <w:sz w:val="24"/>
        </w:rPr>
      </w:pPr>
    </w:p>
    <w:p w:rsidR="00885149" w:rsidRPr="00FF013C" w:rsidRDefault="00885149" w:rsidP="00885149">
      <w:pPr>
        <w:jc w:val="both"/>
        <w:rPr>
          <w:snapToGrid w:val="0"/>
          <w:sz w:val="24"/>
        </w:rPr>
      </w:pPr>
      <w:r w:rsidRPr="00FF013C">
        <w:rPr>
          <w:snapToGrid w:val="0"/>
          <w:sz w:val="24"/>
        </w:rPr>
        <w:t>Każde kryterium ma swoją wagę i tak odpowiednio:</w:t>
      </w:r>
    </w:p>
    <w:p w:rsidR="00885149" w:rsidRPr="00FF013C" w:rsidRDefault="00885149" w:rsidP="00885149">
      <w:pPr>
        <w:jc w:val="both"/>
        <w:rPr>
          <w:snapToGrid w:val="0"/>
          <w:sz w:val="24"/>
        </w:rPr>
      </w:pPr>
      <w:r w:rsidRPr="00FF013C">
        <w:rPr>
          <w:snapToGrid w:val="0"/>
          <w:sz w:val="24"/>
        </w:rPr>
        <w:t xml:space="preserve">Kryterium I – </w:t>
      </w:r>
      <w:r>
        <w:rPr>
          <w:snapToGrid w:val="0"/>
          <w:sz w:val="24"/>
        </w:rPr>
        <w:t>2</w:t>
      </w:r>
      <w:r w:rsidRPr="00FF013C">
        <w:rPr>
          <w:snapToGrid w:val="0"/>
          <w:sz w:val="24"/>
        </w:rPr>
        <w:t>0%</w:t>
      </w:r>
    </w:p>
    <w:p w:rsidR="00885149" w:rsidRPr="00FF013C" w:rsidRDefault="00885149" w:rsidP="00885149">
      <w:pPr>
        <w:jc w:val="both"/>
        <w:rPr>
          <w:snapToGrid w:val="0"/>
          <w:sz w:val="24"/>
        </w:rPr>
      </w:pPr>
      <w:r w:rsidRPr="00FF013C">
        <w:rPr>
          <w:snapToGrid w:val="0"/>
          <w:sz w:val="24"/>
        </w:rPr>
        <w:t xml:space="preserve">Kryterium II – </w:t>
      </w:r>
      <w:r>
        <w:rPr>
          <w:snapToGrid w:val="0"/>
          <w:sz w:val="24"/>
        </w:rPr>
        <w:t>40</w:t>
      </w:r>
      <w:r w:rsidRPr="00FF013C">
        <w:rPr>
          <w:snapToGrid w:val="0"/>
          <w:sz w:val="24"/>
        </w:rPr>
        <w:t>%</w:t>
      </w:r>
    </w:p>
    <w:p w:rsidR="00885149" w:rsidRPr="00FF013C" w:rsidRDefault="00885149" w:rsidP="00885149">
      <w:pPr>
        <w:jc w:val="both"/>
        <w:rPr>
          <w:snapToGrid w:val="0"/>
          <w:sz w:val="24"/>
        </w:rPr>
      </w:pPr>
      <w:r w:rsidRPr="00FF013C">
        <w:rPr>
          <w:snapToGrid w:val="0"/>
          <w:sz w:val="24"/>
        </w:rPr>
        <w:t xml:space="preserve">Kryterium III – </w:t>
      </w:r>
      <w:r>
        <w:rPr>
          <w:snapToGrid w:val="0"/>
          <w:sz w:val="24"/>
        </w:rPr>
        <w:t>40</w:t>
      </w:r>
      <w:r w:rsidRPr="00FF013C">
        <w:rPr>
          <w:snapToGrid w:val="0"/>
          <w:sz w:val="24"/>
        </w:rPr>
        <w:t>%</w:t>
      </w:r>
    </w:p>
    <w:p w:rsidR="00885149" w:rsidRPr="00FF013C" w:rsidRDefault="00885149" w:rsidP="00885149">
      <w:pPr>
        <w:jc w:val="both"/>
        <w:rPr>
          <w:snapToGrid w:val="0"/>
          <w:sz w:val="24"/>
        </w:rPr>
      </w:pPr>
    </w:p>
    <w:p w:rsidR="00885149" w:rsidRPr="007F516F" w:rsidRDefault="00885149" w:rsidP="00885149">
      <w:pPr>
        <w:jc w:val="both"/>
        <w:rPr>
          <w:snapToGrid w:val="0"/>
          <w:sz w:val="24"/>
        </w:rPr>
      </w:pPr>
      <w:r w:rsidRPr="007F516F">
        <w:rPr>
          <w:snapToGrid w:val="0"/>
          <w:sz w:val="24"/>
        </w:rPr>
        <w:t>Sposób obliczenia najkorzystniejszej oferty:</w:t>
      </w:r>
    </w:p>
    <w:p w:rsidR="00885149" w:rsidRPr="007F516F" w:rsidRDefault="00885149" w:rsidP="00885149">
      <w:pPr>
        <w:jc w:val="both"/>
        <w:rPr>
          <w:snapToGrid w:val="0"/>
          <w:sz w:val="24"/>
        </w:rPr>
      </w:pPr>
      <w:r w:rsidRPr="007F516F">
        <w:rPr>
          <w:snapToGrid w:val="0"/>
          <w:sz w:val="24"/>
        </w:rPr>
        <w:t xml:space="preserve">       Ocena punktowa: [(Ax2</w:t>
      </w:r>
      <w:r>
        <w:rPr>
          <w:snapToGrid w:val="0"/>
          <w:sz w:val="24"/>
        </w:rPr>
        <w:t>0</w:t>
      </w:r>
      <w:r w:rsidRPr="007F516F">
        <w:rPr>
          <w:snapToGrid w:val="0"/>
          <w:sz w:val="24"/>
        </w:rPr>
        <w:t>)+(Bx</w:t>
      </w:r>
      <w:r>
        <w:rPr>
          <w:snapToGrid w:val="0"/>
          <w:sz w:val="24"/>
        </w:rPr>
        <w:t>40)+(Cx40</w:t>
      </w:r>
      <w:r w:rsidRPr="007F516F">
        <w:rPr>
          <w:snapToGrid w:val="0"/>
          <w:sz w:val="24"/>
        </w:rPr>
        <w:t>)] x 100</w:t>
      </w:r>
    </w:p>
    <w:p w:rsidR="00885149" w:rsidRDefault="00885149" w:rsidP="00885149">
      <w:pPr>
        <w:jc w:val="both"/>
        <w:rPr>
          <w:snapToGrid w:val="0"/>
          <w:sz w:val="24"/>
        </w:rPr>
      </w:pPr>
      <w:r w:rsidRPr="007F516F">
        <w:rPr>
          <w:snapToGrid w:val="0"/>
          <w:sz w:val="24"/>
        </w:rPr>
        <w:t xml:space="preserve">       Gdzie:</w:t>
      </w:r>
    </w:p>
    <w:p w:rsidR="00885149" w:rsidRPr="007F516F" w:rsidRDefault="00885149" w:rsidP="00885149">
      <w:pPr>
        <w:jc w:val="both"/>
        <w:rPr>
          <w:snapToGrid w:val="0"/>
          <w:sz w:val="24"/>
        </w:rPr>
      </w:pPr>
    </w:p>
    <w:p w:rsidR="00885149" w:rsidRPr="00422470" w:rsidRDefault="00885149" w:rsidP="00885149">
      <w:pPr>
        <w:jc w:val="both"/>
        <w:rPr>
          <w:snapToGrid w:val="0"/>
          <w:sz w:val="24"/>
          <w:lang w:val="en-US"/>
        </w:rPr>
      </w:pPr>
      <w:r w:rsidRPr="00422470">
        <w:rPr>
          <w:snapToGrid w:val="0"/>
          <w:sz w:val="24"/>
          <w:lang w:val="en-US"/>
        </w:rPr>
        <w:t xml:space="preserve">       A = </w:t>
      </w:r>
      <m:oMath>
        <m:f>
          <m:fPr>
            <m:ctrlPr>
              <w:rPr>
                <w:rFonts w:ascii="Cambria Math" w:hAnsi="Cambria Math"/>
                <w:i/>
                <w:snapToGrid w:val="0"/>
                <w:sz w:val="24"/>
              </w:rPr>
            </m:ctrlPr>
          </m:fPr>
          <m:num>
            <m:r>
              <w:rPr>
                <w:rFonts w:ascii="Cambria Math" w:hAnsi="Cambria Math"/>
                <w:snapToGrid w:val="0"/>
                <w:sz w:val="24"/>
              </w:rPr>
              <m:t>czynsz</m:t>
            </m:r>
            <m:r>
              <w:rPr>
                <w:rFonts w:ascii="Cambria Math" w:hAnsi="Cambria Math"/>
                <w:snapToGrid w:val="0"/>
                <w:sz w:val="24"/>
                <w:lang w:val="en-US"/>
              </w:rPr>
              <m:t xml:space="preserve"> </m:t>
            </m:r>
            <m:r>
              <w:rPr>
                <w:rFonts w:ascii="Cambria Math" w:hAnsi="Cambria Math"/>
                <w:snapToGrid w:val="0"/>
                <w:sz w:val="24"/>
              </w:rPr>
              <m:t>za</m:t>
            </m:r>
            <m:r>
              <w:rPr>
                <w:rFonts w:ascii="Cambria Math" w:hAnsi="Cambria Math"/>
                <w:snapToGrid w:val="0"/>
                <w:sz w:val="24"/>
                <w:lang w:val="en-US"/>
              </w:rPr>
              <m:t xml:space="preserve"> </m:t>
            </m:r>
            <m:r>
              <w:rPr>
                <w:rFonts w:ascii="Cambria Math" w:hAnsi="Cambria Math"/>
                <w:snapToGrid w:val="0"/>
                <w:sz w:val="24"/>
              </w:rPr>
              <m:t>dzier</m:t>
            </m:r>
            <m:r>
              <w:rPr>
                <w:rFonts w:ascii="Cambria Math" w:hAnsi="Cambria Math" w:hint="eastAsia"/>
                <w:snapToGrid w:val="0"/>
                <w:sz w:val="24"/>
                <w:lang w:val="en-US"/>
              </w:rPr>
              <m:t>ż</m:t>
            </m:r>
            <m:r>
              <w:rPr>
                <w:rFonts w:ascii="Cambria Math" w:hAnsi="Cambria Math"/>
                <w:snapToGrid w:val="0"/>
                <w:sz w:val="24"/>
              </w:rPr>
              <m:t>aw</m:t>
            </m:r>
            <m:r>
              <w:rPr>
                <w:rFonts w:ascii="Cambria Math" w:hAnsi="Cambria Math" w:hint="eastAsia"/>
                <w:snapToGrid w:val="0"/>
                <w:sz w:val="24"/>
                <w:lang w:val="en-US"/>
              </w:rPr>
              <m:t>ę</m:t>
            </m:r>
            <m:r>
              <w:rPr>
                <w:rFonts w:ascii="Cambria Math" w:hAnsi="Cambria Math"/>
                <w:snapToGrid w:val="0"/>
                <w:sz w:val="24"/>
                <w:lang w:val="en-US"/>
              </w:rPr>
              <m:t xml:space="preserve">  </m:t>
            </m:r>
            <m:r>
              <w:rPr>
                <w:rFonts w:ascii="Cambria Math" w:hAnsi="Cambria Math"/>
                <w:snapToGrid w:val="0"/>
                <w:sz w:val="24"/>
              </w:rPr>
              <m:t>za</m:t>
            </m:r>
            <m:r>
              <w:rPr>
                <w:rFonts w:ascii="Cambria Math" w:hAnsi="Cambria Math"/>
                <w:snapToGrid w:val="0"/>
                <w:sz w:val="24"/>
                <w:lang w:val="en-US"/>
              </w:rPr>
              <m:t xml:space="preserve"> 1 </m:t>
            </m:r>
            <m:r>
              <w:rPr>
                <w:rFonts w:ascii="Cambria Math" w:hAnsi="Cambria Math"/>
                <w:snapToGrid w:val="0"/>
                <w:sz w:val="24"/>
                <w:lang w:val="en-US"/>
              </w:rPr>
              <m:t>h</m:t>
            </m:r>
            <m:r>
              <w:rPr>
                <w:rFonts w:ascii="Cambria Math" w:hAnsi="Cambria Math"/>
                <w:snapToGrid w:val="0"/>
                <w:sz w:val="24"/>
              </w:rPr>
              <m:t>a</m:t>
            </m:r>
            <m:r>
              <w:rPr>
                <w:rFonts w:ascii="Cambria Math" w:hAnsi="Cambria Math"/>
                <w:snapToGrid w:val="0"/>
                <w:sz w:val="24"/>
                <w:lang w:val="en-US"/>
              </w:rPr>
              <m:t xml:space="preserve"> </m:t>
            </m:r>
            <m:d>
              <m:dPr>
                <m:ctrlPr>
                  <w:rPr>
                    <w:rFonts w:ascii="Cambria Math" w:hAnsi="Cambria Math"/>
                    <w:i/>
                    <w:snapToGrid w:val="0"/>
                    <w:sz w:val="24"/>
                  </w:rPr>
                </m:ctrlPr>
              </m:dPr>
              <m:e>
                <m:r>
                  <w:rPr>
                    <w:rFonts w:ascii="Cambria Math" w:hAnsi="Cambria Math"/>
                    <w:snapToGrid w:val="0"/>
                    <w:sz w:val="24"/>
                  </w:rPr>
                  <m:t>bez</m:t>
                </m:r>
                <m:r>
                  <w:rPr>
                    <w:rFonts w:ascii="Cambria Math" w:hAnsi="Cambria Math"/>
                    <w:snapToGrid w:val="0"/>
                    <w:sz w:val="24"/>
                    <w:lang w:val="en-US"/>
                  </w:rPr>
                  <m:t xml:space="preserve"> </m:t>
                </m:r>
                <m:r>
                  <w:rPr>
                    <w:rFonts w:ascii="Cambria Math" w:hAnsi="Cambria Math"/>
                    <w:snapToGrid w:val="0"/>
                    <w:sz w:val="24"/>
                  </w:rPr>
                  <m:t>podatku</m:t>
                </m:r>
                <m:r>
                  <w:rPr>
                    <w:rFonts w:ascii="Cambria Math" w:hAnsi="Cambria Math"/>
                    <w:snapToGrid w:val="0"/>
                    <w:sz w:val="24"/>
                    <w:lang w:val="en-US"/>
                  </w:rPr>
                  <m:t xml:space="preserve"> </m:t>
                </m:r>
                <m:r>
                  <w:rPr>
                    <w:rFonts w:ascii="Cambria Math" w:hAnsi="Cambria Math"/>
                    <w:snapToGrid w:val="0"/>
                    <w:sz w:val="24"/>
                  </w:rPr>
                  <m:t>VAT</m:t>
                </m:r>
              </m:e>
            </m:d>
            <m:r>
              <w:rPr>
                <w:rFonts w:ascii="Cambria Math" w:hAnsi="Cambria Math"/>
                <w:snapToGrid w:val="0"/>
                <w:sz w:val="24"/>
              </w:rPr>
              <m:t>badanej</m:t>
            </m:r>
            <m:r>
              <w:rPr>
                <w:rFonts w:ascii="Cambria Math" w:hAnsi="Cambria Math"/>
                <w:snapToGrid w:val="0"/>
                <w:sz w:val="24"/>
                <w:lang w:val="en-US"/>
              </w:rPr>
              <m:t xml:space="preserve"> </m:t>
            </m:r>
            <m:r>
              <w:rPr>
                <w:rFonts w:ascii="Cambria Math" w:hAnsi="Cambria Math"/>
                <w:snapToGrid w:val="0"/>
                <w:sz w:val="24"/>
              </w:rPr>
              <m:t>oferty</m:t>
            </m:r>
          </m:num>
          <m:den>
            <m:r>
              <w:rPr>
                <w:rFonts w:ascii="Cambria Math" w:hAnsi="Cambria Math"/>
                <w:snapToGrid w:val="0"/>
                <w:sz w:val="24"/>
              </w:rPr>
              <m:t>czynsz</m:t>
            </m:r>
            <m:r>
              <w:rPr>
                <w:rFonts w:ascii="Cambria Math" w:hAnsi="Cambria Math"/>
                <w:snapToGrid w:val="0"/>
                <w:sz w:val="24"/>
                <w:lang w:val="en-US"/>
              </w:rPr>
              <m:t xml:space="preserve"> </m:t>
            </m:r>
            <m:r>
              <w:rPr>
                <w:rFonts w:ascii="Cambria Math" w:hAnsi="Cambria Math"/>
                <w:snapToGrid w:val="0"/>
                <w:sz w:val="24"/>
              </w:rPr>
              <m:t>za</m:t>
            </m:r>
            <m:r>
              <w:rPr>
                <w:rFonts w:ascii="Cambria Math" w:hAnsi="Cambria Math"/>
                <w:snapToGrid w:val="0"/>
                <w:sz w:val="24"/>
                <w:lang w:val="en-US"/>
              </w:rPr>
              <m:t xml:space="preserve"> </m:t>
            </m:r>
            <m:r>
              <w:rPr>
                <w:rFonts w:ascii="Cambria Math" w:hAnsi="Cambria Math"/>
                <w:snapToGrid w:val="0"/>
                <w:sz w:val="24"/>
              </w:rPr>
              <m:t>dzier</m:t>
            </m:r>
            <m:r>
              <w:rPr>
                <w:rFonts w:ascii="Cambria Math" w:hAnsi="Cambria Math" w:hint="eastAsia"/>
                <w:snapToGrid w:val="0"/>
                <w:sz w:val="24"/>
                <w:lang w:val="en-US"/>
              </w:rPr>
              <m:t>ż</m:t>
            </m:r>
            <m:r>
              <w:rPr>
                <w:rFonts w:ascii="Cambria Math" w:hAnsi="Cambria Math"/>
                <w:snapToGrid w:val="0"/>
                <w:sz w:val="24"/>
              </w:rPr>
              <m:t>aw</m:t>
            </m:r>
            <m:r>
              <w:rPr>
                <w:rFonts w:ascii="Cambria Math" w:hAnsi="Cambria Math" w:hint="eastAsia"/>
                <w:snapToGrid w:val="0"/>
                <w:sz w:val="24"/>
                <w:lang w:val="en-US"/>
              </w:rPr>
              <m:t>ę</m:t>
            </m:r>
            <m:r>
              <w:rPr>
                <w:rFonts w:ascii="Cambria Math" w:hAnsi="Cambria Math"/>
                <w:snapToGrid w:val="0"/>
                <w:sz w:val="24"/>
                <w:lang w:val="en-US"/>
              </w:rPr>
              <m:t xml:space="preserve"> </m:t>
            </m:r>
            <m:r>
              <w:rPr>
                <w:rFonts w:ascii="Cambria Math" w:hAnsi="Cambria Math"/>
                <w:snapToGrid w:val="0"/>
                <w:sz w:val="24"/>
              </w:rPr>
              <m:t>za</m:t>
            </m:r>
            <m:r>
              <w:rPr>
                <w:rFonts w:ascii="Cambria Math" w:hAnsi="Cambria Math"/>
                <w:snapToGrid w:val="0"/>
                <w:sz w:val="24"/>
                <w:lang w:val="en-US"/>
              </w:rPr>
              <m:t xml:space="preserve"> 1 </m:t>
            </m:r>
            <m:r>
              <w:rPr>
                <w:rFonts w:ascii="Cambria Math" w:hAnsi="Cambria Math"/>
                <w:snapToGrid w:val="0"/>
                <w:sz w:val="24"/>
                <w:lang w:val="en-US"/>
              </w:rPr>
              <m:t>h</m:t>
            </m:r>
            <m:r>
              <w:rPr>
                <w:rFonts w:ascii="Cambria Math" w:hAnsi="Cambria Math"/>
                <w:snapToGrid w:val="0"/>
                <w:sz w:val="24"/>
              </w:rPr>
              <m:t>a</m:t>
            </m:r>
            <m:r>
              <w:rPr>
                <w:rFonts w:ascii="Cambria Math" w:hAnsi="Cambria Math"/>
                <w:snapToGrid w:val="0"/>
                <w:sz w:val="24"/>
                <w:lang w:val="en-US"/>
              </w:rPr>
              <m:t xml:space="preserve"> </m:t>
            </m:r>
            <m:d>
              <m:dPr>
                <m:ctrlPr>
                  <w:rPr>
                    <w:rFonts w:ascii="Cambria Math" w:hAnsi="Cambria Math"/>
                    <w:i/>
                    <w:snapToGrid w:val="0"/>
                    <w:sz w:val="24"/>
                  </w:rPr>
                </m:ctrlPr>
              </m:dPr>
              <m:e>
                <m:r>
                  <w:rPr>
                    <w:rFonts w:ascii="Cambria Math" w:hAnsi="Cambria Math"/>
                    <w:snapToGrid w:val="0"/>
                    <w:sz w:val="24"/>
                  </w:rPr>
                  <m:t>bez</m:t>
                </m:r>
                <m:r>
                  <w:rPr>
                    <w:rFonts w:ascii="Cambria Math" w:hAnsi="Cambria Math"/>
                    <w:snapToGrid w:val="0"/>
                    <w:sz w:val="24"/>
                    <w:lang w:val="en-US"/>
                  </w:rPr>
                  <m:t xml:space="preserve"> </m:t>
                </m:r>
                <m:r>
                  <w:rPr>
                    <w:rFonts w:ascii="Cambria Math" w:hAnsi="Cambria Math"/>
                    <w:snapToGrid w:val="0"/>
                    <w:sz w:val="24"/>
                  </w:rPr>
                  <m:t>podatku</m:t>
                </m:r>
                <m:r>
                  <w:rPr>
                    <w:rFonts w:ascii="Cambria Math" w:hAnsi="Cambria Math"/>
                    <w:snapToGrid w:val="0"/>
                    <w:sz w:val="24"/>
                    <w:lang w:val="en-US"/>
                  </w:rPr>
                  <m:t xml:space="preserve"> </m:t>
                </m:r>
                <m:r>
                  <w:rPr>
                    <w:rFonts w:ascii="Cambria Math" w:hAnsi="Cambria Math"/>
                    <w:snapToGrid w:val="0"/>
                    <w:sz w:val="24"/>
                  </w:rPr>
                  <m:t>VAT</m:t>
                </m:r>
              </m:e>
            </m:d>
            <m:r>
              <w:rPr>
                <w:rFonts w:ascii="Cambria Math" w:hAnsi="Cambria Math"/>
                <w:snapToGrid w:val="0"/>
                <w:sz w:val="24"/>
              </w:rPr>
              <m:t>oferty</m:t>
            </m:r>
            <m:r>
              <w:rPr>
                <w:rFonts w:ascii="Cambria Math" w:hAnsi="Cambria Math"/>
                <w:snapToGrid w:val="0"/>
                <w:sz w:val="24"/>
                <w:lang w:val="en-US"/>
              </w:rPr>
              <m:t xml:space="preserve"> </m:t>
            </m:r>
            <m:r>
              <w:rPr>
                <w:rFonts w:ascii="Cambria Math" w:hAnsi="Cambria Math"/>
                <w:snapToGrid w:val="0"/>
                <w:sz w:val="24"/>
              </w:rPr>
              <m:t>zawieraj</m:t>
            </m:r>
            <m:r>
              <w:rPr>
                <w:rFonts w:ascii="Cambria Math" w:hAnsi="Cambria Math" w:hint="eastAsia"/>
                <w:snapToGrid w:val="0"/>
                <w:sz w:val="24"/>
                <w:lang w:val="en-US"/>
              </w:rPr>
              <m:t>ą</m:t>
            </m:r>
            <m:r>
              <w:rPr>
                <w:rFonts w:ascii="Cambria Math" w:hAnsi="Cambria Math"/>
                <w:snapToGrid w:val="0"/>
                <w:sz w:val="24"/>
              </w:rPr>
              <m:t>cej</m:t>
            </m:r>
            <m:r>
              <w:rPr>
                <w:rFonts w:ascii="Cambria Math" w:hAnsi="Cambria Math"/>
                <w:snapToGrid w:val="0"/>
                <w:sz w:val="24"/>
                <w:lang w:val="en-US"/>
              </w:rPr>
              <m:t xml:space="preserve"> </m:t>
            </m:r>
            <m:r>
              <w:rPr>
                <w:rFonts w:ascii="Cambria Math" w:hAnsi="Cambria Math"/>
                <w:snapToGrid w:val="0"/>
                <w:sz w:val="24"/>
              </w:rPr>
              <m:t>najwy</m:t>
            </m:r>
            <m:r>
              <w:rPr>
                <w:rFonts w:ascii="Cambria Math" w:hAnsi="Cambria Math" w:hint="eastAsia"/>
                <w:snapToGrid w:val="0"/>
                <w:sz w:val="24"/>
                <w:lang w:val="en-US"/>
              </w:rPr>
              <m:t>ż</m:t>
            </m:r>
            <m:r>
              <w:rPr>
                <w:rFonts w:ascii="Cambria Math" w:hAnsi="Cambria Math"/>
                <w:snapToGrid w:val="0"/>
                <w:sz w:val="24"/>
              </w:rPr>
              <m:t>szy</m:t>
            </m:r>
            <m:r>
              <w:rPr>
                <w:rFonts w:ascii="Cambria Math" w:hAnsi="Cambria Math"/>
                <w:snapToGrid w:val="0"/>
                <w:sz w:val="24"/>
                <w:lang w:val="en-US"/>
              </w:rPr>
              <m:t xml:space="preserve"> </m:t>
            </m:r>
            <m:r>
              <w:rPr>
                <w:rFonts w:ascii="Cambria Math" w:hAnsi="Cambria Math"/>
                <w:snapToGrid w:val="0"/>
                <w:sz w:val="24"/>
              </w:rPr>
              <m:t>czynsz</m:t>
            </m:r>
          </m:den>
        </m:f>
      </m:oMath>
    </w:p>
    <w:p w:rsidR="00885149" w:rsidRPr="00422470" w:rsidRDefault="00885149" w:rsidP="00885149">
      <w:pPr>
        <w:jc w:val="both"/>
        <w:rPr>
          <w:snapToGrid w:val="0"/>
          <w:sz w:val="24"/>
          <w:lang w:val="en-US"/>
        </w:rPr>
      </w:pPr>
    </w:p>
    <w:p w:rsidR="00885149" w:rsidRPr="00422470" w:rsidRDefault="00885149" w:rsidP="00885149">
      <w:pPr>
        <w:jc w:val="both"/>
        <w:rPr>
          <w:snapToGrid w:val="0"/>
          <w:sz w:val="24"/>
        </w:rPr>
      </w:pPr>
      <w:r w:rsidRPr="00422470">
        <w:rPr>
          <w:snapToGrid w:val="0"/>
          <w:sz w:val="24"/>
          <w:lang w:val="en-US"/>
        </w:rPr>
        <w:t xml:space="preserve">       </w:t>
      </w:r>
      <w:r w:rsidRPr="007F516F">
        <w:rPr>
          <w:snapToGrid w:val="0"/>
          <w:sz w:val="24"/>
        </w:rPr>
        <w:t xml:space="preserve">B = </w:t>
      </w:r>
      <m:oMath>
        <m:f>
          <m:fPr>
            <m:ctrlPr>
              <w:rPr>
                <w:rFonts w:ascii="Cambria Math" w:hAnsi="Cambria Math"/>
                <w:i/>
                <w:snapToGrid w:val="0"/>
                <w:sz w:val="24"/>
              </w:rPr>
            </m:ctrlPr>
          </m:fPr>
          <m:num>
            <m:r>
              <w:rPr>
                <w:rFonts w:ascii="Cambria Math" w:hAnsi="Cambria Math"/>
                <w:snapToGrid w:val="0"/>
                <w:sz w:val="24"/>
              </w:rPr>
              <m:t xml:space="preserve">liczba punktów za koncepcję realizacji inwestycji  oferty badanej </m:t>
            </m:r>
          </m:num>
          <m:den>
            <m:r>
              <w:rPr>
                <w:rFonts w:ascii="Cambria Math" w:hAnsi="Cambria Math"/>
                <w:snapToGrid w:val="0"/>
                <w:sz w:val="24"/>
              </w:rPr>
              <m:t>liczba punktów za koncepcję  realizacji inwestycji oferty z najwyższą liczbą punktów</m:t>
            </m:r>
          </m:den>
        </m:f>
      </m:oMath>
    </w:p>
    <w:p w:rsidR="00885149" w:rsidRPr="00422470" w:rsidRDefault="00885149" w:rsidP="00885149">
      <w:pPr>
        <w:jc w:val="both"/>
        <w:rPr>
          <w:snapToGrid w:val="0"/>
          <w:sz w:val="24"/>
        </w:rPr>
      </w:pPr>
    </w:p>
    <w:p w:rsidR="00885149" w:rsidRPr="00422470" w:rsidRDefault="00885149" w:rsidP="00885149">
      <w:pPr>
        <w:jc w:val="both"/>
        <w:rPr>
          <w:snapToGrid w:val="0"/>
          <w:sz w:val="24"/>
          <w:szCs w:val="24"/>
        </w:rPr>
      </w:pPr>
      <w:r w:rsidRPr="007F516F">
        <w:rPr>
          <w:snapToGrid w:val="0"/>
          <w:sz w:val="24"/>
        </w:rPr>
        <w:t xml:space="preserve">       C = </w:t>
      </w:r>
      <m:oMath>
        <m:f>
          <m:fPr>
            <m:ctrlPr>
              <w:rPr>
                <w:rFonts w:ascii="Cambria Math" w:hAnsi="Cambria Math"/>
                <w:i/>
                <w:snapToGrid w:val="0"/>
                <w:sz w:val="24"/>
                <w:szCs w:val="24"/>
              </w:rPr>
            </m:ctrlPr>
          </m:fPr>
          <m:num>
            <m:r>
              <w:rPr>
                <w:rFonts w:ascii="Cambria Math" w:hAnsi="Cambria Math"/>
                <w:snapToGrid w:val="0"/>
                <w:sz w:val="24"/>
                <w:szCs w:val="24"/>
              </w:rPr>
              <m:t>liczba punktów za terminy oferty badane</m:t>
            </m:r>
          </m:num>
          <m:den>
            <m:r>
              <w:rPr>
                <w:rFonts w:ascii="Cambria Math" w:hAnsi="Cambria Math"/>
                <w:snapToGrid w:val="0"/>
                <w:sz w:val="24"/>
                <w:szCs w:val="24"/>
              </w:rPr>
              <m:t>liczba punktów za terminy oferty z najwyższą ilością punktów</m:t>
            </m:r>
          </m:den>
        </m:f>
      </m:oMath>
    </w:p>
    <w:p w:rsidR="00885149" w:rsidRPr="00FF013C" w:rsidRDefault="00885149" w:rsidP="00885149">
      <w:pPr>
        <w:jc w:val="both"/>
        <w:rPr>
          <w:snapToGrid w:val="0"/>
          <w:sz w:val="24"/>
        </w:rPr>
      </w:pPr>
    </w:p>
    <w:p w:rsidR="00885149" w:rsidRPr="00FF013C" w:rsidRDefault="00885149" w:rsidP="00885149">
      <w:pPr>
        <w:jc w:val="both"/>
        <w:rPr>
          <w:snapToGrid w:val="0"/>
          <w:sz w:val="24"/>
        </w:rPr>
      </w:pPr>
      <w:r w:rsidRPr="00FF013C">
        <w:rPr>
          <w:snapToGrid w:val="0"/>
          <w:sz w:val="24"/>
        </w:rPr>
        <w:t xml:space="preserve">  Najkorzystniejsza oferta to ta z największą liczbą punktów.</w:t>
      </w:r>
    </w:p>
    <w:p w:rsidR="00885149" w:rsidRPr="00FF013C" w:rsidRDefault="00885149" w:rsidP="00885149">
      <w:pPr>
        <w:jc w:val="both"/>
        <w:rPr>
          <w:snapToGrid w:val="0"/>
          <w:sz w:val="24"/>
        </w:rPr>
      </w:pPr>
    </w:p>
    <w:p w:rsidR="00885149" w:rsidRDefault="00885149" w:rsidP="00885149">
      <w:pPr>
        <w:numPr>
          <w:ilvl w:val="0"/>
          <w:numId w:val="4"/>
        </w:numPr>
        <w:jc w:val="both"/>
        <w:rPr>
          <w:snapToGrid w:val="0"/>
          <w:sz w:val="24"/>
        </w:rPr>
      </w:pPr>
      <w:r>
        <w:rPr>
          <w:snapToGrid w:val="0"/>
          <w:sz w:val="24"/>
        </w:rPr>
        <w:lastRenderedPageBreak/>
        <w:t xml:space="preserve">sporządza protokół z przeprowadzenia przetargu, podając w nim rozstrzygnięcie przetargu wraz z uzasadnieniem, </w:t>
      </w:r>
    </w:p>
    <w:p w:rsidR="00885149" w:rsidRPr="00EC77D7" w:rsidRDefault="00885149" w:rsidP="00885149">
      <w:pPr>
        <w:numPr>
          <w:ilvl w:val="0"/>
          <w:numId w:val="4"/>
        </w:numPr>
        <w:jc w:val="both"/>
        <w:rPr>
          <w:snapToGrid w:val="0"/>
          <w:sz w:val="24"/>
        </w:rPr>
      </w:pPr>
      <w:r>
        <w:rPr>
          <w:snapToGrid w:val="0"/>
          <w:sz w:val="24"/>
        </w:rPr>
        <w:t xml:space="preserve">występuje do Burmistrza Miasta i Gminy Strzelin oraz do Wójta Gminy Kondratowice </w:t>
      </w:r>
      <w:r>
        <w:rPr>
          <w:snapToGrid w:val="0"/>
          <w:sz w:val="24"/>
        </w:rPr>
        <w:br/>
        <w:t xml:space="preserve">o zatwierdzenie wyniku prac Komisji Przetargowej. </w:t>
      </w:r>
    </w:p>
    <w:p w:rsidR="00885149" w:rsidRPr="00717AA5" w:rsidRDefault="00885149" w:rsidP="00885149">
      <w:pPr>
        <w:pStyle w:val="Tekstpodstawowy"/>
        <w:ind w:left="426" w:hanging="426"/>
        <w:rPr>
          <w:b/>
          <w:sz w:val="24"/>
          <w:szCs w:val="24"/>
        </w:rPr>
      </w:pPr>
    </w:p>
    <w:p w:rsidR="00885149" w:rsidRDefault="00885149" w:rsidP="00885149">
      <w:pPr>
        <w:jc w:val="both"/>
        <w:rPr>
          <w:snapToGrid w:val="0"/>
          <w:sz w:val="24"/>
        </w:rPr>
      </w:pPr>
      <w:r>
        <w:rPr>
          <w:b/>
          <w:snapToGrid w:val="0"/>
          <w:sz w:val="24"/>
        </w:rPr>
        <w:t xml:space="preserve">14. </w:t>
      </w:r>
      <w:r>
        <w:rPr>
          <w:snapToGrid w:val="0"/>
          <w:sz w:val="24"/>
        </w:rPr>
        <w:t xml:space="preserve">W przypadku złożenia równorzędnych ofert pod względem liczby uzyskanych punktów Komisja Przetargowa organizuje dodatkowy przetarg ustny ograniczony skierowany do oferentów, którzy złożyli te oferty. O terminie dodatkowego przetargu ustnego Komisja zawiadomi ww. oferentów pisemnie. </w:t>
      </w:r>
    </w:p>
    <w:p w:rsidR="00885149" w:rsidRDefault="00885149" w:rsidP="00885149">
      <w:pPr>
        <w:jc w:val="both"/>
        <w:rPr>
          <w:snapToGrid w:val="0"/>
          <w:sz w:val="24"/>
        </w:rPr>
      </w:pPr>
      <w:r>
        <w:rPr>
          <w:b/>
          <w:snapToGrid w:val="0"/>
          <w:sz w:val="24"/>
        </w:rPr>
        <w:t>15</w:t>
      </w:r>
      <w:r>
        <w:rPr>
          <w:snapToGrid w:val="0"/>
          <w:sz w:val="24"/>
        </w:rPr>
        <w:t xml:space="preserve">. O wyniku przetargu Komisja Przetargowa powiadomi wszystkich oferentów na piśmie. Informacja o wyniku przetargu zostanie wywieszona do publicznej wiadomości na tablicy ogłoszeń Urzędu Miasta i Gminy w Strzelinie oraz Urzędu Gminy Kondratowice, na okres </w:t>
      </w:r>
      <w:r>
        <w:rPr>
          <w:snapToGrid w:val="0"/>
          <w:sz w:val="24"/>
        </w:rPr>
        <w:br/>
        <w:t xml:space="preserve">7 dni. </w:t>
      </w:r>
    </w:p>
    <w:p w:rsidR="00885149" w:rsidRDefault="00885149" w:rsidP="00885149">
      <w:pPr>
        <w:jc w:val="both"/>
        <w:rPr>
          <w:snapToGrid w:val="0"/>
          <w:sz w:val="24"/>
        </w:rPr>
      </w:pPr>
      <w:r>
        <w:rPr>
          <w:b/>
          <w:snapToGrid w:val="0"/>
          <w:sz w:val="24"/>
        </w:rPr>
        <w:t>16.</w:t>
      </w:r>
      <w:r>
        <w:rPr>
          <w:snapToGrid w:val="0"/>
          <w:sz w:val="24"/>
        </w:rPr>
        <w:t xml:space="preserve"> Oferent, który wygra przetarg zobowiązany jest do podpisania protokołu z przetargu. Protokół stanowi podstawę zawarcia umów dzierżawy z Gminą Strzelin oraz z Gminą Kondratowice na okres 10 lat. Odmowa podpisania protokołu jest jednoznaczna z odmową zawarcia umów dzierżawy i skutkować będzie przepadkiem wadium. </w:t>
      </w:r>
    </w:p>
    <w:p w:rsidR="00885149" w:rsidRPr="0085241F" w:rsidRDefault="00885149" w:rsidP="00885149">
      <w:pPr>
        <w:autoSpaceDE w:val="0"/>
        <w:autoSpaceDN w:val="0"/>
        <w:adjustRightInd w:val="0"/>
        <w:jc w:val="both"/>
        <w:rPr>
          <w:rFonts w:eastAsia="Calibri"/>
          <w:sz w:val="24"/>
          <w:szCs w:val="24"/>
          <w:lang w:eastAsia="en-US"/>
        </w:rPr>
      </w:pPr>
      <w:r w:rsidRPr="0085241F">
        <w:rPr>
          <w:rFonts w:eastAsia="Calibri"/>
          <w:b/>
          <w:sz w:val="24"/>
          <w:szCs w:val="24"/>
          <w:lang w:eastAsia="en-US"/>
        </w:rPr>
        <w:t>17.</w:t>
      </w:r>
      <w:r w:rsidRPr="0085241F">
        <w:rPr>
          <w:rFonts w:eastAsia="Calibri"/>
          <w:sz w:val="24"/>
          <w:szCs w:val="24"/>
          <w:lang w:eastAsia="en-US"/>
        </w:rPr>
        <w:t xml:space="preserve"> Wydzierżawiający zawiadomi osobę </w:t>
      </w:r>
      <w:r>
        <w:rPr>
          <w:rFonts w:eastAsia="Calibri"/>
          <w:sz w:val="24"/>
          <w:szCs w:val="24"/>
          <w:lang w:eastAsia="en-US"/>
        </w:rPr>
        <w:t>wybraną</w:t>
      </w:r>
      <w:r w:rsidRPr="0085241F">
        <w:rPr>
          <w:rFonts w:eastAsia="Calibri"/>
          <w:sz w:val="24"/>
          <w:szCs w:val="24"/>
          <w:lang w:eastAsia="en-US"/>
        </w:rPr>
        <w:t xml:space="preserve"> jako Dzierżawca nieruchomości </w:t>
      </w:r>
      <w:r>
        <w:rPr>
          <w:rFonts w:eastAsia="Calibri"/>
          <w:sz w:val="24"/>
          <w:szCs w:val="24"/>
          <w:lang w:eastAsia="en-US"/>
        </w:rPr>
        <w:br/>
      </w:r>
      <w:r w:rsidRPr="0085241F">
        <w:rPr>
          <w:rFonts w:eastAsia="Calibri"/>
          <w:sz w:val="24"/>
          <w:szCs w:val="24"/>
          <w:lang w:eastAsia="en-US"/>
        </w:rPr>
        <w:t xml:space="preserve">o miejscu i terminie zawarcia umów dzierżaw najpóźniej w </w:t>
      </w:r>
      <w:r>
        <w:rPr>
          <w:rFonts w:eastAsia="Calibri"/>
          <w:sz w:val="24"/>
          <w:szCs w:val="24"/>
          <w:lang w:eastAsia="en-US"/>
        </w:rPr>
        <w:t>terminie</w:t>
      </w:r>
      <w:r w:rsidRPr="0085241F">
        <w:rPr>
          <w:rFonts w:eastAsia="Calibri"/>
          <w:sz w:val="24"/>
          <w:szCs w:val="24"/>
          <w:lang w:eastAsia="en-US"/>
        </w:rPr>
        <w:t xml:space="preserve"> 7 dni od dnia rozstrzygnięcia przetargu. W przypadku nieprzystąpienia Dzierżawcy do zawarcia umowy dzierżawy Wydzierżawiający  może odstąpić od zawarcia umowy, a wpłacone wadium nie podlega zwrotowi.</w:t>
      </w:r>
    </w:p>
    <w:p w:rsidR="00885149" w:rsidRPr="006F04AC" w:rsidRDefault="00885149" w:rsidP="00885149">
      <w:pPr>
        <w:pStyle w:val="Akapitzlist"/>
        <w:ind w:left="0"/>
        <w:jc w:val="both"/>
        <w:rPr>
          <w:snapToGrid w:val="0"/>
          <w:sz w:val="24"/>
          <w:szCs w:val="24"/>
        </w:rPr>
      </w:pPr>
      <w:r>
        <w:rPr>
          <w:b/>
          <w:snapToGrid w:val="0"/>
          <w:sz w:val="24"/>
        </w:rPr>
        <w:t>18</w:t>
      </w:r>
      <w:r w:rsidRPr="00411E06">
        <w:rPr>
          <w:b/>
          <w:snapToGrid w:val="0"/>
          <w:sz w:val="24"/>
        </w:rPr>
        <w:t>.</w:t>
      </w:r>
      <w:r w:rsidRPr="00411E06">
        <w:rPr>
          <w:snapToGrid w:val="0"/>
          <w:sz w:val="24"/>
        </w:rPr>
        <w:t xml:space="preserve"> </w:t>
      </w:r>
      <w:r>
        <w:rPr>
          <w:snapToGrid w:val="0"/>
          <w:sz w:val="24"/>
        </w:rPr>
        <w:t xml:space="preserve">Rewitalizację linii kolejowej </w:t>
      </w:r>
      <w:r w:rsidRPr="0085241F">
        <w:rPr>
          <w:rFonts w:eastAsia="Calibri"/>
          <w:sz w:val="24"/>
          <w:szCs w:val="24"/>
          <w:lang w:eastAsia="en-US"/>
        </w:rPr>
        <w:t>Dzierżawca wykona własnym staraniem i na własny koszt, wraz z opracowaniem niezbędnej dokumentacji i uzyskaniem niezbędnych pozwoleń.</w:t>
      </w:r>
      <w:r w:rsidRPr="0085241F">
        <w:rPr>
          <w:rFonts w:eastAsia="Calibri"/>
          <w:sz w:val="24"/>
          <w:szCs w:val="24"/>
          <w:lang w:eastAsia="en-US"/>
        </w:rPr>
        <w:br/>
        <w:t>Po uruchomieniu linii kolejowej Dzierżawca w trakcie obowiązywania umowy dzierżawy będzie czerpał pożytki na podstawie indywidualnie zawartych umów z Kierownictwem kopalni surowców skalnych położonych na terenie gmin (</w:t>
      </w:r>
      <w:r>
        <w:rPr>
          <w:snapToGrid w:val="0"/>
          <w:sz w:val="24"/>
          <w:szCs w:val="24"/>
        </w:rPr>
        <w:t xml:space="preserve">MINERAL POLSKA Sp. z o.o. oraz </w:t>
      </w:r>
      <w:proofErr w:type="spellStart"/>
      <w:r>
        <w:rPr>
          <w:snapToGrid w:val="0"/>
          <w:sz w:val="24"/>
          <w:szCs w:val="24"/>
        </w:rPr>
        <w:t>MOTA-ENGIL</w:t>
      </w:r>
      <w:proofErr w:type="spellEnd"/>
      <w:r>
        <w:rPr>
          <w:snapToGrid w:val="0"/>
          <w:sz w:val="24"/>
          <w:szCs w:val="24"/>
        </w:rPr>
        <w:t xml:space="preserve"> CENTRAL EUROPE). </w:t>
      </w:r>
      <w:r w:rsidRPr="006F04AC">
        <w:rPr>
          <w:snapToGrid w:val="0"/>
          <w:sz w:val="24"/>
          <w:szCs w:val="24"/>
        </w:rPr>
        <w:t xml:space="preserve">Wydzierżawiający nie będzie ponosić odpowiedzialności za nie wywiązywanie się z umów zawartych pomiędzy Dzierżawcą </w:t>
      </w:r>
      <w:r w:rsidRPr="006F04AC">
        <w:rPr>
          <w:snapToGrid w:val="0"/>
          <w:sz w:val="24"/>
          <w:szCs w:val="24"/>
        </w:rPr>
        <w:br/>
        <w:t>a podmiotami, które korzystać będą z linii kolejowej.</w:t>
      </w:r>
    </w:p>
    <w:p w:rsidR="00885149" w:rsidRPr="006F04AC" w:rsidRDefault="00885149" w:rsidP="00885149">
      <w:pPr>
        <w:pStyle w:val="Akapitzlist"/>
        <w:ind w:left="0"/>
        <w:jc w:val="both"/>
        <w:rPr>
          <w:snapToGrid w:val="0"/>
          <w:sz w:val="24"/>
          <w:szCs w:val="24"/>
        </w:rPr>
      </w:pPr>
      <w:r w:rsidRPr="006F04AC">
        <w:rPr>
          <w:snapToGrid w:val="0"/>
          <w:sz w:val="24"/>
          <w:szCs w:val="24"/>
        </w:rPr>
        <w:t xml:space="preserve">Po rozwiązaniu umowy Dzierżawca przekaże na rzecz właściwego samorządu przejezdną </w:t>
      </w:r>
      <w:r>
        <w:rPr>
          <w:snapToGrid w:val="0"/>
          <w:sz w:val="24"/>
          <w:szCs w:val="24"/>
        </w:rPr>
        <w:br/>
      </w:r>
      <w:r w:rsidRPr="006F04AC">
        <w:rPr>
          <w:snapToGrid w:val="0"/>
          <w:sz w:val="24"/>
          <w:szCs w:val="24"/>
        </w:rPr>
        <w:t>i sprawną linię kolejową wraz z kompletem dokumentacji.</w:t>
      </w:r>
    </w:p>
    <w:p w:rsidR="00885149" w:rsidRPr="006F04AC" w:rsidRDefault="00885149" w:rsidP="00885149">
      <w:pPr>
        <w:pStyle w:val="Akapitzlist"/>
        <w:ind w:left="0"/>
        <w:jc w:val="both"/>
        <w:rPr>
          <w:snapToGrid w:val="0"/>
          <w:sz w:val="24"/>
          <w:szCs w:val="24"/>
        </w:rPr>
      </w:pPr>
      <w:r w:rsidRPr="006F04AC">
        <w:rPr>
          <w:snapToGrid w:val="0"/>
          <w:sz w:val="24"/>
          <w:szCs w:val="24"/>
        </w:rPr>
        <w:t xml:space="preserve">Wydzierżawiający zastrzega sobie możliwość wykorzystania </w:t>
      </w:r>
      <w:proofErr w:type="spellStart"/>
      <w:r w:rsidRPr="006F04AC">
        <w:rPr>
          <w:snapToGrid w:val="0"/>
          <w:sz w:val="24"/>
          <w:szCs w:val="24"/>
        </w:rPr>
        <w:t>zrewitalizowanej</w:t>
      </w:r>
      <w:proofErr w:type="spellEnd"/>
      <w:r w:rsidRPr="006F04AC">
        <w:rPr>
          <w:snapToGrid w:val="0"/>
          <w:sz w:val="24"/>
          <w:szCs w:val="24"/>
        </w:rPr>
        <w:t xml:space="preserve"> linii do uruchomienia pociągów o charakterze </w:t>
      </w:r>
      <w:r>
        <w:rPr>
          <w:snapToGrid w:val="0"/>
          <w:sz w:val="24"/>
          <w:szCs w:val="24"/>
        </w:rPr>
        <w:t>pasażerskim</w:t>
      </w:r>
      <w:r w:rsidRPr="006F04AC">
        <w:rPr>
          <w:snapToGrid w:val="0"/>
          <w:sz w:val="24"/>
          <w:szCs w:val="24"/>
        </w:rPr>
        <w:t xml:space="preserve">, wobec czego Dzierżawca będzie zobowiązany przygotować dodatkowo infrastrukturę </w:t>
      </w:r>
      <w:proofErr w:type="spellStart"/>
      <w:r w:rsidRPr="006F04AC">
        <w:rPr>
          <w:snapToGrid w:val="0"/>
          <w:sz w:val="24"/>
          <w:szCs w:val="24"/>
        </w:rPr>
        <w:t>okołoprzystankową</w:t>
      </w:r>
      <w:proofErr w:type="spellEnd"/>
      <w:r w:rsidRPr="006F04AC">
        <w:rPr>
          <w:snapToGrid w:val="0"/>
          <w:sz w:val="24"/>
          <w:szCs w:val="24"/>
        </w:rPr>
        <w:t>, pozwalającą na bezpieczny przewóz osób.</w:t>
      </w:r>
    </w:p>
    <w:p w:rsidR="00885149" w:rsidRPr="006F04AC" w:rsidRDefault="00885149" w:rsidP="00885149">
      <w:pPr>
        <w:autoSpaceDE w:val="0"/>
        <w:autoSpaceDN w:val="0"/>
        <w:adjustRightInd w:val="0"/>
        <w:jc w:val="both"/>
        <w:rPr>
          <w:sz w:val="24"/>
          <w:szCs w:val="24"/>
        </w:rPr>
      </w:pPr>
      <w:r w:rsidRPr="0085241F">
        <w:rPr>
          <w:rFonts w:eastAsia="Calibri"/>
          <w:sz w:val="24"/>
          <w:szCs w:val="24"/>
          <w:lang w:eastAsia="en-US"/>
        </w:rPr>
        <w:t xml:space="preserve">Dzierżawca na własny koszt dokona niezbędnej wycinki drzew i krzewów rosnących na linii kolejowej– na podstawie decyzji Starosty Strzelińskiego Nr OS613.26.2017.MK.3 z dnia </w:t>
      </w:r>
      <w:r>
        <w:rPr>
          <w:rFonts w:eastAsia="Calibri"/>
          <w:sz w:val="24"/>
          <w:szCs w:val="24"/>
          <w:lang w:eastAsia="en-US"/>
        </w:rPr>
        <w:br/>
      </w:r>
      <w:r w:rsidRPr="0085241F">
        <w:rPr>
          <w:rFonts w:eastAsia="Calibri"/>
          <w:sz w:val="24"/>
          <w:szCs w:val="24"/>
          <w:lang w:eastAsia="en-US"/>
        </w:rPr>
        <w:t>28 kwietnia 2017 r. oraz Nr OS613.26.2017.MK.5 z dnia 30 maja 2017 r.</w:t>
      </w:r>
      <w:r w:rsidRPr="0085241F">
        <w:rPr>
          <w:rFonts w:eastAsia="Calibri"/>
          <w:color w:val="FF0000"/>
          <w:sz w:val="24"/>
          <w:szCs w:val="24"/>
          <w:lang w:eastAsia="en-US"/>
        </w:rPr>
        <w:t xml:space="preserve"> </w:t>
      </w:r>
      <w:r w:rsidRPr="006F04AC">
        <w:rPr>
          <w:rFonts w:eastAsia="Calibri"/>
          <w:sz w:val="24"/>
          <w:szCs w:val="24"/>
          <w:lang w:eastAsia="en-US"/>
        </w:rPr>
        <w:t xml:space="preserve">oraz  decyzji Starosty Strzelińskiego Nr OS.613.27.2017.MK1.4 z dnia 07 kwietnia 2017 r. </w:t>
      </w:r>
    </w:p>
    <w:p w:rsidR="00885149" w:rsidRDefault="00885149" w:rsidP="00885149">
      <w:pPr>
        <w:jc w:val="both"/>
        <w:rPr>
          <w:snapToGrid w:val="0"/>
          <w:sz w:val="24"/>
        </w:rPr>
      </w:pPr>
      <w:r>
        <w:rPr>
          <w:b/>
          <w:snapToGrid w:val="0"/>
          <w:sz w:val="24"/>
        </w:rPr>
        <w:t xml:space="preserve">19. </w:t>
      </w:r>
      <w:r>
        <w:rPr>
          <w:snapToGrid w:val="0"/>
          <w:sz w:val="24"/>
        </w:rPr>
        <w:t xml:space="preserve">Przetarg uważa się za zakończony wynikiem negatywnym, jeżeli nie wpłynęła ani jedna oferta lub jeżeli żaden z uczestników przetargu pisemnego nie zaoferował stawki czynszu wyższej niż stawka wywoławcza, a także jeżeli Komisja Przetargowa stwierdziła, że żadna oferta nie spełnia warunków przetargu. </w:t>
      </w:r>
    </w:p>
    <w:p w:rsidR="00885149" w:rsidRPr="006F04AC" w:rsidRDefault="00885149" w:rsidP="00885149">
      <w:pPr>
        <w:jc w:val="both"/>
        <w:rPr>
          <w:b/>
          <w:snapToGrid w:val="0"/>
          <w:sz w:val="24"/>
        </w:rPr>
      </w:pPr>
      <w:r w:rsidRPr="006F04AC">
        <w:rPr>
          <w:b/>
          <w:snapToGrid w:val="0"/>
          <w:sz w:val="24"/>
        </w:rPr>
        <w:t>20.</w:t>
      </w:r>
      <w:r w:rsidRPr="006F04AC">
        <w:rPr>
          <w:snapToGrid w:val="0"/>
          <w:sz w:val="24"/>
        </w:rPr>
        <w:t xml:space="preserve"> </w:t>
      </w:r>
      <w:r w:rsidRPr="006F04AC">
        <w:rPr>
          <w:b/>
          <w:snapToGrid w:val="0"/>
          <w:sz w:val="24"/>
        </w:rPr>
        <w:t>Burmistrz Miasta i Gminy Strzelin oraz Wójt Gminy Kondratowice zastrzegają sobie prawo zakończenia  przetargu bez wybrania którejkolwiek z ofert, jak również zastrzegają sobie prawo negocjacji wszelkich warunków oferty i umowy (za wyjątkiem stawki czynszu dzierżawnego), swobodnego wyboru oferenta oraz przedłużenia terminu rozstrzygnięcia przetargu.</w:t>
      </w:r>
    </w:p>
    <w:p w:rsidR="00885149" w:rsidRDefault="00885149" w:rsidP="00885149">
      <w:pPr>
        <w:jc w:val="both"/>
        <w:rPr>
          <w:snapToGrid w:val="0"/>
          <w:sz w:val="24"/>
        </w:rPr>
      </w:pPr>
      <w:r>
        <w:rPr>
          <w:b/>
          <w:snapToGrid w:val="0"/>
          <w:sz w:val="24"/>
        </w:rPr>
        <w:t>21.</w:t>
      </w:r>
      <w:r>
        <w:rPr>
          <w:snapToGrid w:val="0"/>
          <w:sz w:val="24"/>
        </w:rPr>
        <w:t xml:space="preserve"> Uczestnik przetargu może zaskarżyć czynności związane z przeprowadzeniem przetargu do Burmistrza Miasta i Gminy Strzelin oraz Wójta Gminy Kondratowice. Skargę wnosi się </w:t>
      </w:r>
      <w:r>
        <w:rPr>
          <w:snapToGrid w:val="0"/>
          <w:sz w:val="24"/>
        </w:rPr>
        <w:br/>
        <w:t>w terminie 7 dni od dnia doręczenia zawiadomienia o wyniku przetargu pisemnego lub jego zakończeniu.</w:t>
      </w:r>
    </w:p>
    <w:p w:rsidR="00885149" w:rsidRPr="0085241F" w:rsidRDefault="00885149" w:rsidP="00885149">
      <w:pPr>
        <w:jc w:val="both"/>
        <w:rPr>
          <w:rFonts w:eastAsia="Calibri"/>
          <w:sz w:val="24"/>
          <w:szCs w:val="24"/>
          <w:lang w:eastAsia="en-US"/>
        </w:rPr>
      </w:pPr>
      <w:r>
        <w:rPr>
          <w:b/>
          <w:snapToGrid w:val="0"/>
          <w:sz w:val="24"/>
        </w:rPr>
        <w:t>22.</w:t>
      </w:r>
      <w:r>
        <w:rPr>
          <w:snapToGrid w:val="0"/>
          <w:sz w:val="24"/>
        </w:rPr>
        <w:t xml:space="preserve"> W przypadku wniesienia skargi </w:t>
      </w:r>
      <w:r w:rsidRPr="0085241F">
        <w:rPr>
          <w:rFonts w:eastAsia="Calibri"/>
          <w:sz w:val="24"/>
          <w:szCs w:val="24"/>
          <w:lang w:eastAsia="en-US"/>
        </w:rPr>
        <w:t>na czynności związane z przeprowadzeniem przetargu</w:t>
      </w:r>
      <w:r w:rsidRPr="0085241F">
        <w:rPr>
          <w:rFonts w:ascii="Arial" w:eastAsia="Calibri" w:hAnsi="Arial" w:cs="Arial"/>
          <w:lang w:eastAsia="en-US"/>
        </w:rPr>
        <w:t xml:space="preserve"> </w:t>
      </w:r>
      <w:r>
        <w:rPr>
          <w:snapToGrid w:val="0"/>
          <w:sz w:val="24"/>
        </w:rPr>
        <w:t xml:space="preserve">Burmistrz Miasta i Gminy Strzelin wraz z Wójtem Gminy Kondratowice wstrzymuje dalsze czynności związane z wydzierżawieniem nieruchomości do czasu jej rozpatrzenia </w:t>
      </w:r>
      <w:r>
        <w:rPr>
          <w:snapToGrid w:val="0"/>
          <w:sz w:val="24"/>
        </w:rPr>
        <w:br/>
        <w:t xml:space="preserve">i </w:t>
      </w:r>
      <w:r w:rsidRPr="0085241F">
        <w:rPr>
          <w:rFonts w:eastAsia="Calibri"/>
          <w:sz w:val="24"/>
          <w:szCs w:val="24"/>
          <w:lang w:eastAsia="en-US"/>
        </w:rPr>
        <w:t xml:space="preserve">zamieszcza niezwłocznie, na okres 7 dni, na stronach internetowych Biuletynu Informacji </w:t>
      </w:r>
      <w:r w:rsidRPr="0085241F">
        <w:rPr>
          <w:rFonts w:eastAsia="Calibri"/>
          <w:sz w:val="24"/>
          <w:szCs w:val="24"/>
          <w:lang w:eastAsia="en-US"/>
        </w:rPr>
        <w:lastRenderedPageBreak/>
        <w:t>Publicznej obu jednostek samorządu terytorialnego informację o sposobie rozstrzygnięcia skargi.</w:t>
      </w:r>
    </w:p>
    <w:p w:rsidR="00885149" w:rsidRDefault="00885149" w:rsidP="00885149">
      <w:pPr>
        <w:jc w:val="both"/>
        <w:rPr>
          <w:snapToGrid w:val="0"/>
          <w:sz w:val="24"/>
        </w:rPr>
      </w:pPr>
      <w:r>
        <w:rPr>
          <w:b/>
          <w:snapToGrid w:val="0"/>
          <w:sz w:val="24"/>
        </w:rPr>
        <w:t xml:space="preserve">23. </w:t>
      </w:r>
      <w:r>
        <w:rPr>
          <w:snapToGrid w:val="0"/>
          <w:sz w:val="24"/>
        </w:rPr>
        <w:t xml:space="preserve">Burmistrz Miasta i Gminy Strzelin wraz z Wójtem Gminy Kondratowice może uznać skargę za niezasadną, nakazać powtórzenie czynności przetargowych lub unieważnić przetarg. </w:t>
      </w:r>
    </w:p>
    <w:p w:rsidR="00885149" w:rsidRDefault="00885149" w:rsidP="00885149">
      <w:pPr>
        <w:jc w:val="both"/>
        <w:rPr>
          <w:snapToGrid w:val="0"/>
          <w:sz w:val="24"/>
        </w:rPr>
      </w:pPr>
    </w:p>
    <w:p w:rsidR="00885149" w:rsidRDefault="00885149" w:rsidP="00885149">
      <w:pPr>
        <w:jc w:val="both"/>
        <w:rPr>
          <w:snapToGrid w:val="0"/>
          <w:sz w:val="24"/>
        </w:rPr>
      </w:pPr>
    </w:p>
    <w:p w:rsidR="00885149" w:rsidRPr="006F04AC" w:rsidRDefault="00885149" w:rsidP="00885149">
      <w:pPr>
        <w:jc w:val="center"/>
        <w:rPr>
          <w:i/>
          <w:snapToGrid w:val="0"/>
          <w:sz w:val="24"/>
        </w:rPr>
      </w:pPr>
      <w:r w:rsidRPr="004D4724">
        <w:rPr>
          <w:i/>
          <w:snapToGrid w:val="0"/>
          <w:sz w:val="24"/>
        </w:rPr>
        <w:t>Szczegółowe informacje można uzyskać w Wydziale Nieruchomości Urbanistyki i Rolnictwa Urzędu Miasta i Gminy Strzelin (II piętro,pok.44</w:t>
      </w:r>
      <w:r>
        <w:rPr>
          <w:i/>
          <w:snapToGrid w:val="0"/>
          <w:sz w:val="24"/>
        </w:rPr>
        <w:t xml:space="preserve"> oraz</w:t>
      </w:r>
      <w:r w:rsidRPr="00A05922">
        <w:rPr>
          <w:i/>
          <w:snapToGrid w:val="0"/>
          <w:sz w:val="24"/>
        </w:rPr>
        <w:t xml:space="preserve"> </w:t>
      </w:r>
      <w:r w:rsidRPr="004D4724">
        <w:rPr>
          <w:i/>
          <w:snapToGrid w:val="0"/>
          <w:sz w:val="24"/>
        </w:rPr>
        <w:t>pod nr telefonu 71/3921971 wew. 143)</w:t>
      </w:r>
      <w:r>
        <w:rPr>
          <w:i/>
          <w:snapToGrid w:val="0"/>
          <w:sz w:val="24"/>
        </w:rPr>
        <w:t xml:space="preserve"> oraz w Referacie ds. Rolnictwa i Gospodarki Nieruchomościami Urzędu Gminy Kondratowice </w:t>
      </w:r>
      <w:r w:rsidRPr="006F04AC">
        <w:rPr>
          <w:i/>
          <w:snapToGrid w:val="0"/>
          <w:sz w:val="24"/>
        </w:rPr>
        <w:t xml:space="preserve">( </w:t>
      </w:r>
      <w:r w:rsidRPr="00093727">
        <w:rPr>
          <w:i/>
          <w:snapToGrid w:val="0"/>
          <w:sz w:val="24"/>
        </w:rPr>
        <w:t>II piętro, pok. nr 19 oraz pod nr telefonu 71 39 27 691</w:t>
      </w:r>
      <w:r w:rsidRPr="006F04AC">
        <w:rPr>
          <w:i/>
          <w:snapToGrid w:val="0"/>
          <w:sz w:val="24"/>
        </w:rPr>
        <w:t>).</w:t>
      </w:r>
    </w:p>
    <w:p w:rsidR="00885149" w:rsidRDefault="00885149" w:rsidP="00885149"/>
    <w:p w:rsidR="00885149" w:rsidRDefault="00885149" w:rsidP="00885149"/>
    <w:p w:rsidR="00885149" w:rsidRDefault="00885149" w:rsidP="00885149"/>
    <w:p w:rsidR="00885149" w:rsidRDefault="00885149" w:rsidP="00885149"/>
    <w:p w:rsidR="00280BFE" w:rsidRDefault="00280BFE"/>
    <w:sectPr w:rsidR="00280BFE" w:rsidSect="00577BC1">
      <w:pgSz w:w="11906" w:h="16838"/>
      <w:pgMar w:top="284" w:right="1418"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79AC"/>
    <w:multiLevelType w:val="hybridMultilevel"/>
    <w:tmpl w:val="9E20AC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FC656D"/>
    <w:multiLevelType w:val="singleLevel"/>
    <w:tmpl w:val="85F80E14"/>
    <w:lvl w:ilvl="0">
      <w:start w:val="2"/>
      <w:numFmt w:val="bullet"/>
      <w:lvlText w:val="-"/>
      <w:lvlJc w:val="left"/>
      <w:pPr>
        <w:tabs>
          <w:tab w:val="num" w:pos="360"/>
        </w:tabs>
        <w:ind w:left="360" w:hanging="360"/>
      </w:pPr>
      <w:rPr>
        <w:rFonts w:hint="default"/>
      </w:rPr>
    </w:lvl>
  </w:abstractNum>
  <w:abstractNum w:abstractNumId="2">
    <w:nsid w:val="1C300CA5"/>
    <w:multiLevelType w:val="multilevel"/>
    <w:tmpl w:val="D784616E"/>
    <w:lvl w:ilvl="0">
      <w:start w:val="3"/>
      <w:numFmt w:val="decimal"/>
      <w:lvlText w:val="%1."/>
      <w:lvlJc w:val="left"/>
      <w:pPr>
        <w:tabs>
          <w:tab w:val="num" w:pos="360"/>
        </w:tabs>
        <w:ind w:left="360" w:hanging="360"/>
      </w:pPr>
      <w:rPr>
        <w:rFonts w:hint="default"/>
        <w:b/>
        <w:sz w:val="28"/>
        <w:szCs w:val="28"/>
      </w:rPr>
    </w:lvl>
    <w:lvl w:ilvl="1">
      <w:start w:val="1"/>
      <w:numFmt w:val="decimal"/>
      <w:isLgl/>
      <w:lvlText w:val="%1.%2."/>
      <w:lvlJc w:val="left"/>
      <w:pPr>
        <w:tabs>
          <w:tab w:val="num" w:pos="562"/>
        </w:tabs>
        <w:ind w:left="562" w:hanging="420"/>
      </w:pPr>
      <w:rPr>
        <w:rFonts w:hint="default"/>
        <w:b/>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EF606A3"/>
    <w:multiLevelType w:val="hybridMultilevel"/>
    <w:tmpl w:val="BC3266C4"/>
    <w:lvl w:ilvl="0" w:tplc="C12A0FD4">
      <w:start w:val="1"/>
      <w:numFmt w:val="upperRoman"/>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585D3D5C"/>
    <w:multiLevelType w:val="hybridMultilevel"/>
    <w:tmpl w:val="9AA64256"/>
    <w:lvl w:ilvl="0" w:tplc="C12A0FD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F1443DD"/>
    <w:multiLevelType w:val="hybridMultilevel"/>
    <w:tmpl w:val="E2F43836"/>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7E528D"/>
    <w:multiLevelType w:val="hybridMultilevel"/>
    <w:tmpl w:val="60D648C0"/>
    <w:lvl w:ilvl="0" w:tplc="1D8A8BA0">
      <w:start w:val="1"/>
      <w:numFmt w:val="decimal"/>
      <w:lvlText w:val="%1."/>
      <w:lvlJc w:val="left"/>
      <w:pPr>
        <w:ind w:left="305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C8B2478"/>
    <w:multiLevelType w:val="hybridMultilevel"/>
    <w:tmpl w:val="B9D601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5149"/>
    <w:rsid w:val="00280BFE"/>
    <w:rsid w:val="00885149"/>
    <w:rsid w:val="00D42417"/>
    <w:rsid w:val="00E723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514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885149"/>
    <w:pPr>
      <w:keepNext/>
      <w:tabs>
        <w:tab w:val="left" w:pos="5670"/>
      </w:tabs>
      <w:jc w:val="both"/>
      <w:outlineLvl w:val="1"/>
    </w:pPr>
    <w:rPr>
      <w:b/>
      <w:snapToGrid w:val="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85149"/>
    <w:rPr>
      <w:rFonts w:ascii="Times New Roman" w:eastAsia="Times New Roman" w:hAnsi="Times New Roman" w:cs="Times New Roman"/>
      <w:b/>
      <w:snapToGrid w:val="0"/>
      <w:sz w:val="24"/>
      <w:szCs w:val="20"/>
      <w:lang w:eastAsia="pl-PL"/>
    </w:rPr>
  </w:style>
  <w:style w:type="paragraph" w:styleId="Tekstpodstawowy">
    <w:name w:val="Body Text"/>
    <w:basedOn w:val="Normalny"/>
    <w:link w:val="TekstpodstawowyZnak"/>
    <w:semiHidden/>
    <w:rsid w:val="00885149"/>
    <w:pPr>
      <w:tabs>
        <w:tab w:val="left" w:pos="2835"/>
      </w:tabs>
      <w:jc w:val="both"/>
    </w:pPr>
    <w:rPr>
      <w:sz w:val="28"/>
    </w:rPr>
  </w:style>
  <w:style w:type="character" w:customStyle="1" w:styleId="TekstpodstawowyZnak">
    <w:name w:val="Tekst podstawowy Znak"/>
    <w:basedOn w:val="Domylnaczcionkaakapitu"/>
    <w:link w:val="Tekstpodstawowy"/>
    <w:semiHidden/>
    <w:rsid w:val="00885149"/>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rsid w:val="00885149"/>
    <w:pPr>
      <w:tabs>
        <w:tab w:val="left" w:pos="2835"/>
      </w:tabs>
      <w:jc w:val="both"/>
    </w:pPr>
    <w:rPr>
      <w:i/>
      <w:sz w:val="24"/>
    </w:rPr>
  </w:style>
  <w:style w:type="character" w:customStyle="1" w:styleId="Tekstpodstawowy2Znak">
    <w:name w:val="Tekst podstawowy 2 Znak"/>
    <w:basedOn w:val="Domylnaczcionkaakapitu"/>
    <w:link w:val="Tekstpodstawowy2"/>
    <w:semiHidden/>
    <w:rsid w:val="00885149"/>
    <w:rPr>
      <w:rFonts w:ascii="Times New Roman" w:eastAsia="Times New Roman" w:hAnsi="Times New Roman" w:cs="Times New Roman"/>
      <w:i/>
      <w:sz w:val="24"/>
      <w:szCs w:val="20"/>
      <w:lang w:eastAsia="pl-PL"/>
    </w:rPr>
  </w:style>
  <w:style w:type="paragraph" w:styleId="Tytu">
    <w:name w:val="Title"/>
    <w:basedOn w:val="Normalny"/>
    <w:link w:val="TytuZnak"/>
    <w:qFormat/>
    <w:rsid w:val="00885149"/>
    <w:pPr>
      <w:jc w:val="center"/>
    </w:pPr>
    <w:rPr>
      <w:sz w:val="28"/>
    </w:rPr>
  </w:style>
  <w:style w:type="character" w:customStyle="1" w:styleId="TytuZnak">
    <w:name w:val="Tytuł Znak"/>
    <w:basedOn w:val="Domylnaczcionkaakapitu"/>
    <w:link w:val="Tytu"/>
    <w:rsid w:val="00885149"/>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unhideWhenUsed/>
    <w:rsid w:val="00885149"/>
    <w:pPr>
      <w:spacing w:after="120"/>
    </w:pPr>
    <w:rPr>
      <w:sz w:val="16"/>
      <w:szCs w:val="16"/>
    </w:rPr>
  </w:style>
  <w:style w:type="character" w:customStyle="1" w:styleId="Tekstpodstawowy3Znak">
    <w:name w:val="Tekst podstawowy 3 Znak"/>
    <w:basedOn w:val="Domylnaczcionkaakapitu"/>
    <w:link w:val="Tekstpodstawowy3"/>
    <w:uiPriority w:val="99"/>
    <w:rsid w:val="00885149"/>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85149"/>
    <w:pPr>
      <w:ind w:left="720"/>
      <w:contextualSpacing/>
    </w:pPr>
  </w:style>
  <w:style w:type="paragraph" w:customStyle="1" w:styleId="Default">
    <w:name w:val="Default"/>
    <w:rsid w:val="00885149"/>
    <w:pPr>
      <w:autoSpaceDE w:val="0"/>
      <w:autoSpaceDN w:val="0"/>
      <w:adjustRightInd w:val="0"/>
      <w:spacing w:after="0" w:line="240" w:lineRule="auto"/>
    </w:pPr>
    <w:rPr>
      <w:rFonts w:ascii="Tahoma" w:eastAsia="Calibri" w:hAnsi="Tahoma" w:cs="Tahoma"/>
      <w:color w:val="000000"/>
      <w:sz w:val="24"/>
      <w:szCs w:val="24"/>
    </w:rPr>
  </w:style>
  <w:style w:type="paragraph" w:styleId="Tekstdymka">
    <w:name w:val="Balloon Text"/>
    <w:basedOn w:val="Normalny"/>
    <w:link w:val="TekstdymkaZnak"/>
    <w:uiPriority w:val="99"/>
    <w:semiHidden/>
    <w:unhideWhenUsed/>
    <w:rsid w:val="00885149"/>
    <w:rPr>
      <w:rFonts w:ascii="Tahoma" w:hAnsi="Tahoma" w:cs="Tahoma"/>
      <w:sz w:val="16"/>
      <w:szCs w:val="16"/>
    </w:rPr>
  </w:style>
  <w:style w:type="character" w:customStyle="1" w:styleId="TekstdymkaZnak">
    <w:name w:val="Tekst dymka Znak"/>
    <w:basedOn w:val="Domylnaczcionkaakapitu"/>
    <w:link w:val="Tekstdymka"/>
    <w:uiPriority w:val="99"/>
    <w:semiHidden/>
    <w:rsid w:val="00885149"/>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3026</Words>
  <Characters>18157</Characters>
  <Application>Microsoft Office Word</Application>
  <DocSecurity>0</DocSecurity>
  <Lines>151</Lines>
  <Paragraphs>42</Paragraphs>
  <ScaleCrop>false</ScaleCrop>
  <Company>Gmina Strzelin</Company>
  <LinksUpToDate>false</LinksUpToDate>
  <CharactersWithSpaces>21141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Dziadzio</dc:creator>
  <cp:lastModifiedBy>Magdalena Dziadzio</cp:lastModifiedBy>
  <cp:revision>2</cp:revision>
  <dcterms:created xsi:type="dcterms:W3CDTF">2018-02-23T09:25:00Z</dcterms:created>
  <dcterms:modified xsi:type="dcterms:W3CDTF">2018-02-23T09:39:00Z</dcterms:modified>
</cp:coreProperties>
</file>